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288" w:rsidRDefault="004A4288" w:rsidP="00444C4A">
      <w:pPr>
        <w:jc w:val="center"/>
        <w:rPr>
          <w:rFonts w:asciiTheme="minorHAnsi" w:hAnsiTheme="minorHAnsi" w:cstheme="minorHAnsi"/>
          <w:noProof/>
          <w:sz w:val="22"/>
          <w:szCs w:val="22"/>
          <w:lang w:eastAsia="fr-FR"/>
        </w:rPr>
      </w:pPr>
    </w:p>
    <w:p w:rsidR="00DF3E64" w:rsidRPr="00DD7BA3" w:rsidRDefault="00DF3E64" w:rsidP="00444C4A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fr-FR"/>
        </w:rPr>
        <w:drawing>
          <wp:inline distT="0" distB="0" distL="0" distR="0">
            <wp:extent cx="1619250" cy="1343025"/>
            <wp:effectExtent l="19050" t="0" r="0" b="0"/>
            <wp:docPr id="4" name="Image 3" descr="Logo_Edipublicit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dipublicite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288" w:rsidRPr="00DD7BA3" w:rsidRDefault="004A4288">
      <w:pPr>
        <w:rPr>
          <w:rFonts w:asciiTheme="minorHAnsi" w:hAnsiTheme="minorHAnsi" w:cstheme="minorHAnsi"/>
          <w:sz w:val="22"/>
          <w:szCs w:val="22"/>
        </w:rPr>
      </w:pPr>
    </w:p>
    <w:p w:rsidR="004A4288" w:rsidRPr="00DD7BA3" w:rsidRDefault="004A4288">
      <w:pPr>
        <w:rPr>
          <w:rFonts w:asciiTheme="minorHAnsi" w:hAnsiTheme="minorHAnsi" w:cstheme="minorHAnsi"/>
          <w:sz w:val="22"/>
          <w:szCs w:val="22"/>
        </w:rPr>
      </w:pPr>
    </w:p>
    <w:p w:rsidR="004A4288" w:rsidRPr="00DD7BA3" w:rsidRDefault="004A4288">
      <w:pPr>
        <w:rPr>
          <w:rFonts w:asciiTheme="minorHAnsi" w:hAnsiTheme="minorHAnsi" w:cstheme="minorHAnsi"/>
          <w:sz w:val="22"/>
          <w:szCs w:val="22"/>
        </w:rPr>
      </w:pPr>
    </w:p>
    <w:p w:rsidR="004A4288" w:rsidRPr="00DD7BA3" w:rsidRDefault="004A4288">
      <w:pPr>
        <w:rPr>
          <w:rFonts w:asciiTheme="minorHAnsi" w:hAnsiTheme="minorHAnsi" w:cstheme="minorHAnsi"/>
          <w:sz w:val="22"/>
          <w:szCs w:val="22"/>
        </w:rPr>
      </w:pPr>
    </w:p>
    <w:p w:rsidR="004A4288" w:rsidRPr="00DD7BA3" w:rsidRDefault="004A4288">
      <w:pPr>
        <w:rPr>
          <w:rFonts w:asciiTheme="minorHAnsi" w:hAnsiTheme="minorHAnsi" w:cstheme="minorHAnsi"/>
          <w:sz w:val="22"/>
          <w:szCs w:val="22"/>
        </w:rPr>
      </w:pPr>
    </w:p>
    <w:p w:rsidR="004A4288" w:rsidRPr="00DD7BA3" w:rsidRDefault="004A4288">
      <w:pPr>
        <w:rPr>
          <w:rFonts w:asciiTheme="minorHAnsi" w:hAnsiTheme="minorHAnsi" w:cstheme="minorHAnsi"/>
          <w:sz w:val="22"/>
          <w:szCs w:val="22"/>
        </w:rPr>
      </w:pPr>
    </w:p>
    <w:p w:rsidR="004A4288" w:rsidRPr="00DD7BA3" w:rsidRDefault="004A4288">
      <w:pPr>
        <w:rPr>
          <w:rFonts w:asciiTheme="minorHAnsi" w:hAnsiTheme="minorHAnsi" w:cstheme="minorHAnsi"/>
          <w:sz w:val="22"/>
          <w:szCs w:val="22"/>
        </w:rPr>
      </w:pPr>
    </w:p>
    <w:p w:rsidR="004A4288" w:rsidRPr="00DD7BA3" w:rsidRDefault="004A4288">
      <w:pPr>
        <w:rPr>
          <w:rFonts w:asciiTheme="minorHAnsi" w:hAnsiTheme="minorHAnsi" w:cstheme="minorHAnsi"/>
          <w:sz w:val="22"/>
          <w:szCs w:val="22"/>
        </w:rPr>
      </w:pPr>
    </w:p>
    <w:p w:rsidR="004A4288" w:rsidRPr="00DD7BA3" w:rsidRDefault="004A4288">
      <w:pPr>
        <w:rPr>
          <w:rFonts w:asciiTheme="minorHAnsi" w:hAnsiTheme="minorHAnsi" w:cstheme="minorHAnsi"/>
          <w:sz w:val="22"/>
          <w:szCs w:val="22"/>
        </w:rPr>
      </w:pPr>
    </w:p>
    <w:p w:rsidR="004A4288" w:rsidRPr="00DD7BA3" w:rsidRDefault="004A4288">
      <w:pPr>
        <w:rPr>
          <w:rFonts w:asciiTheme="minorHAnsi" w:hAnsiTheme="minorHAnsi" w:cstheme="minorHAnsi"/>
          <w:sz w:val="22"/>
          <w:szCs w:val="22"/>
        </w:rPr>
      </w:pPr>
    </w:p>
    <w:p w:rsidR="004A4288" w:rsidRPr="00DD7BA3" w:rsidRDefault="004A4288">
      <w:pPr>
        <w:rPr>
          <w:rFonts w:asciiTheme="minorHAnsi" w:hAnsiTheme="minorHAnsi" w:cstheme="minorHAnsi"/>
          <w:sz w:val="22"/>
          <w:szCs w:val="22"/>
        </w:rPr>
      </w:pPr>
    </w:p>
    <w:p w:rsidR="004A4288" w:rsidRPr="00DD7BA3" w:rsidRDefault="004A4288">
      <w:pPr>
        <w:rPr>
          <w:rFonts w:asciiTheme="minorHAnsi" w:hAnsiTheme="minorHAnsi" w:cstheme="minorHAnsi"/>
          <w:sz w:val="22"/>
          <w:szCs w:val="22"/>
        </w:rPr>
      </w:pPr>
    </w:p>
    <w:p w:rsidR="003815C7" w:rsidRPr="00D1392C" w:rsidRDefault="005353AA" w:rsidP="0055583E">
      <w:pPr>
        <w:pStyle w:val="Titre"/>
        <w:jc w:val="center"/>
        <w:rPr>
          <w:b/>
        </w:rPr>
      </w:pPr>
      <w:r>
        <w:rPr>
          <w:b/>
        </w:rPr>
        <w:t>Procédure de c</w:t>
      </w:r>
      <w:r w:rsidR="00D1392C">
        <w:rPr>
          <w:b/>
        </w:rPr>
        <w:t>entralisation et coordination des demandes de développement</w:t>
      </w:r>
      <w:r>
        <w:rPr>
          <w:b/>
        </w:rPr>
        <w:t xml:space="preserve"> à vocation communautaire</w:t>
      </w:r>
      <w:r w:rsidR="00D1392C">
        <w:rPr>
          <w:b/>
        </w:rPr>
        <w:t xml:space="preserve"> </w:t>
      </w:r>
    </w:p>
    <w:p w:rsidR="004A4288" w:rsidRPr="00DD7BA3" w:rsidRDefault="004A4288">
      <w:pPr>
        <w:rPr>
          <w:rFonts w:asciiTheme="minorHAnsi" w:hAnsiTheme="minorHAnsi" w:cstheme="minorHAnsi"/>
          <w:sz w:val="22"/>
          <w:szCs w:val="22"/>
        </w:rPr>
      </w:pPr>
    </w:p>
    <w:p w:rsidR="004A4288" w:rsidRPr="00DD7BA3" w:rsidRDefault="004A4288">
      <w:pPr>
        <w:rPr>
          <w:rFonts w:asciiTheme="minorHAnsi" w:hAnsiTheme="minorHAnsi" w:cstheme="minorHAnsi"/>
          <w:sz w:val="22"/>
          <w:szCs w:val="22"/>
        </w:rPr>
      </w:pPr>
    </w:p>
    <w:p w:rsidR="004A4288" w:rsidRPr="00DD7BA3" w:rsidRDefault="004A4288">
      <w:pPr>
        <w:rPr>
          <w:rFonts w:asciiTheme="minorHAnsi" w:hAnsiTheme="minorHAnsi" w:cstheme="minorHAnsi"/>
          <w:sz w:val="22"/>
          <w:szCs w:val="22"/>
        </w:rPr>
      </w:pPr>
    </w:p>
    <w:p w:rsidR="004A4288" w:rsidRPr="00DD7BA3" w:rsidRDefault="004A4288">
      <w:pPr>
        <w:rPr>
          <w:rFonts w:asciiTheme="minorHAnsi" w:hAnsiTheme="minorHAnsi" w:cstheme="minorHAnsi"/>
          <w:sz w:val="22"/>
          <w:szCs w:val="22"/>
        </w:rPr>
      </w:pPr>
    </w:p>
    <w:p w:rsidR="004A4288" w:rsidRPr="00DD7BA3" w:rsidRDefault="004A4288">
      <w:pPr>
        <w:rPr>
          <w:rFonts w:asciiTheme="minorHAnsi" w:hAnsiTheme="minorHAnsi" w:cstheme="minorHAnsi"/>
          <w:sz w:val="22"/>
          <w:szCs w:val="22"/>
        </w:rPr>
      </w:pPr>
    </w:p>
    <w:p w:rsidR="004A4288" w:rsidRPr="00DD7BA3" w:rsidRDefault="004A4288">
      <w:pPr>
        <w:rPr>
          <w:rFonts w:asciiTheme="minorHAnsi" w:hAnsiTheme="minorHAnsi" w:cstheme="minorHAnsi"/>
          <w:sz w:val="22"/>
          <w:szCs w:val="22"/>
        </w:rPr>
      </w:pPr>
    </w:p>
    <w:p w:rsidR="004A4288" w:rsidRPr="00DD7BA3" w:rsidRDefault="004A4288">
      <w:pPr>
        <w:rPr>
          <w:rFonts w:asciiTheme="minorHAnsi" w:hAnsiTheme="minorHAnsi" w:cstheme="minorHAnsi"/>
          <w:sz w:val="22"/>
          <w:szCs w:val="22"/>
        </w:rPr>
      </w:pPr>
    </w:p>
    <w:p w:rsidR="004A4288" w:rsidRPr="00DD7BA3" w:rsidRDefault="004A4288">
      <w:pPr>
        <w:rPr>
          <w:rFonts w:asciiTheme="minorHAnsi" w:hAnsiTheme="minorHAnsi" w:cstheme="minorHAnsi"/>
          <w:sz w:val="22"/>
          <w:szCs w:val="22"/>
        </w:rPr>
      </w:pPr>
    </w:p>
    <w:p w:rsidR="00753704" w:rsidRPr="00753704" w:rsidRDefault="00753704" w:rsidP="00753704">
      <w:pPr>
        <w:jc w:val="center"/>
        <w:rPr>
          <w:rFonts w:asciiTheme="minorHAnsi" w:hAnsiTheme="minorHAnsi" w:cstheme="minorHAnsi"/>
          <w:b/>
          <w:color w:val="E36C0A" w:themeColor="accent6" w:themeShade="BF"/>
          <w:sz w:val="44"/>
          <w:szCs w:val="44"/>
        </w:rPr>
      </w:pPr>
      <w:r w:rsidRPr="00753704">
        <w:rPr>
          <w:rFonts w:asciiTheme="minorHAnsi" w:hAnsiTheme="minorHAnsi" w:cstheme="minorHAnsi"/>
          <w:b/>
          <w:color w:val="E36C0A" w:themeColor="accent6" w:themeShade="BF"/>
          <w:sz w:val="44"/>
          <w:szCs w:val="44"/>
        </w:rPr>
        <w:t>Octobre</w:t>
      </w:r>
    </w:p>
    <w:p w:rsidR="004A4288" w:rsidRPr="00DD7BA3" w:rsidRDefault="00753704" w:rsidP="00753704">
      <w:pPr>
        <w:jc w:val="center"/>
        <w:rPr>
          <w:rFonts w:asciiTheme="minorHAnsi" w:hAnsiTheme="minorHAnsi" w:cstheme="minorHAnsi"/>
          <w:sz w:val="22"/>
          <w:szCs w:val="22"/>
        </w:rPr>
        <w:sectPr w:rsidR="004A4288" w:rsidRPr="00DD7BA3" w:rsidSect="00485692">
          <w:headerReference w:type="default" r:id="rId9"/>
          <w:footerReference w:type="default" r:id="rId10"/>
          <w:headerReference w:type="first" r:id="rId11"/>
          <w:footerReference w:type="first" r:id="rId12"/>
          <w:pgSz w:w="11913" w:h="16834" w:code="9"/>
          <w:pgMar w:top="567" w:right="391" w:bottom="567" w:left="567" w:header="709" w:footer="709" w:gutter="284"/>
          <w:paperSrc w:first="15" w:other="15"/>
          <w:pgNumType w:start="0"/>
          <w:cols w:space="709"/>
          <w:titlePg/>
          <w:docGrid w:linePitch="272"/>
        </w:sectPr>
      </w:pPr>
      <w:r w:rsidRPr="00753704">
        <w:rPr>
          <w:rFonts w:asciiTheme="minorHAnsi" w:hAnsiTheme="minorHAnsi" w:cstheme="minorHAnsi"/>
          <w:b/>
          <w:color w:val="E36C0A" w:themeColor="accent6" w:themeShade="BF"/>
          <w:sz w:val="44"/>
          <w:szCs w:val="44"/>
        </w:rPr>
        <w:t>2012</w:t>
      </w:r>
    </w:p>
    <w:p w:rsidR="00CA4107" w:rsidRPr="00DD7BA3" w:rsidRDefault="00DF3E64">
      <w:pPr>
        <w:spacing w:before="2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F3E64">
        <w:rPr>
          <w:rFonts w:asciiTheme="minorHAnsi" w:hAnsiTheme="minorHAnsi" w:cstheme="minorHAnsi"/>
          <w:b/>
          <w:bCs/>
          <w:noProof/>
          <w:sz w:val="22"/>
          <w:szCs w:val="22"/>
          <w:lang w:eastAsia="fr-FR"/>
        </w:rPr>
        <w:lastRenderedPageBreak/>
        <w:drawing>
          <wp:inline distT="0" distB="0" distL="0" distR="0">
            <wp:extent cx="1619250" cy="1343025"/>
            <wp:effectExtent l="19050" t="0" r="0" b="0"/>
            <wp:docPr id="5" name="Image 3" descr="Logo_Edipublicit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dipublicite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3E64" w:rsidRDefault="00DF3E64" w:rsidP="005C1328">
      <w:pPr>
        <w:spacing w:before="240"/>
        <w:jc w:val="center"/>
        <w:rPr>
          <w:rFonts w:asciiTheme="minorHAnsi" w:hAnsiTheme="minorHAnsi" w:cstheme="minorHAnsi"/>
          <w:b/>
          <w:bCs/>
          <w:color w:val="E36C0A" w:themeColor="accent6" w:themeShade="BF"/>
          <w:sz w:val="40"/>
          <w:szCs w:val="40"/>
        </w:rPr>
      </w:pPr>
    </w:p>
    <w:p w:rsidR="00DF3E64" w:rsidRDefault="00DF3E64" w:rsidP="005C1328">
      <w:pPr>
        <w:spacing w:before="240"/>
        <w:jc w:val="center"/>
        <w:rPr>
          <w:rFonts w:asciiTheme="minorHAnsi" w:hAnsiTheme="minorHAnsi" w:cstheme="minorHAnsi"/>
          <w:b/>
          <w:bCs/>
          <w:color w:val="E36C0A" w:themeColor="accent6" w:themeShade="BF"/>
          <w:sz w:val="40"/>
          <w:szCs w:val="40"/>
        </w:rPr>
      </w:pPr>
    </w:p>
    <w:p w:rsidR="004A4288" w:rsidRPr="00753704" w:rsidRDefault="004A4288" w:rsidP="005C1328">
      <w:pPr>
        <w:spacing w:before="240"/>
        <w:jc w:val="center"/>
        <w:rPr>
          <w:rFonts w:asciiTheme="minorHAnsi" w:hAnsiTheme="minorHAnsi" w:cstheme="minorHAnsi"/>
          <w:b/>
          <w:bCs/>
          <w:color w:val="E36C0A" w:themeColor="accent6" w:themeShade="BF"/>
          <w:sz w:val="48"/>
          <w:szCs w:val="48"/>
        </w:rPr>
      </w:pPr>
      <w:r w:rsidRPr="00753704">
        <w:rPr>
          <w:rFonts w:asciiTheme="minorHAnsi" w:hAnsiTheme="minorHAnsi" w:cstheme="minorHAnsi"/>
          <w:b/>
          <w:bCs/>
          <w:color w:val="E36C0A" w:themeColor="accent6" w:themeShade="BF"/>
          <w:sz w:val="48"/>
          <w:szCs w:val="48"/>
        </w:rPr>
        <w:t>SOMMAIRE</w:t>
      </w:r>
    </w:p>
    <w:p w:rsidR="004A4288" w:rsidRPr="00A81851" w:rsidRDefault="004A4288" w:rsidP="00A81851">
      <w:pPr>
        <w:ind w:right="-142"/>
        <w:jc w:val="left"/>
        <w:rPr>
          <w:rFonts w:asciiTheme="minorHAnsi" w:hAnsiTheme="minorHAnsi" w:cstheme="minorHAnsi"/>
          <w:color w:val="1F497D" w:themeColor="text2"/>
          <w:sz w:val="40"/>
          <w:szCs w:val="40"/>
        </w:rPr>
      </w:pPr>
    </w:p>
    <w:p w:rsidR="004A4288" w:rsidRPr="00A81851" w:rsidRDefault="004A4288" w:rsidP="00A81851">
      <w:pPr>
        <w:jc w:val="left"/>
        <w:rPr>
          <w:rFonts w:asciiTheme="minorHAnsi" w:hAnsiTheme="minorHAnsi" w:cstheme="minorHAnsi"/>
          <w:color w:val="1F497D" w:themeColor="text2"/>
          <w:sz w:val="40"/>
          <w:szCs w:val="40"/>
        </w:rPr>
      </w:pPr>
    </w:p>
    <w:p w:rsidR="004A4288" w:rsidRPr="00A81851" w:rsidRDefault="004A4288" w:rsidP="00A81851">
      <w:pPr>
        <w:jc w:val="left"/>
        <w:rPr>
          <w:rFonts w:asciiTheme="minorHAnsi" w:hAnsiTheme="minorHAnsi" w:cstheme="minorHAnsi"/>
          <w:color w:val="1F497D" w:themeColor="text2"/>
          <w:sz w:val="40"/>
          <w:szCs w:val="40"/>
        </w:rPr>
      </w:pPr>
    </w:p>
    <w:p w:rsidR="004A4288" w:rsidRPr="00A81851" w:rsidRDefault="004A4288" w:rsidP="00A81851">
      <w:pPr>
        <w:jc w:val="left"/>
        <w:rPr>
          <w:rFonts w:asciiTheme="minorHAnsi" w:hAnsiTheme="minorHAnsi" w:cstheme="minorHAnsi"/>
          <w:color w:val="1F497D" w:themeColor="text2"/>
          <w:sz w:val="40"/>
          <w:szCs w:val="40"/>
        </w:rPr>
      </w:pPr>
    </w:p>
    <w:p w:rsidR="004A4288" w:rsidRPr="00A81851" w:rsidRDefault="004A4288" w:rsidP="00A81851">
      <w:pPr>
        <w:jc w:val="left"/>
        <w:rPr>
          <w:rFonts w:asciiTheme="minorHAnsi" w:hAnsiTheme="minorHAnsi" w:cstheme="minorHAnsi"/>
          <w:color w:val="1F497D" w:themeColor="text2"/>
          <w:sz w:val="40"/>
          <w:szCs w:val="40"/>
        </w:rPr>
      </w:pPr>
    </w:p>
    <w:p w:rsidR="0055154E" w:rsidRPr="00A81851" w:rsidRDefault="00922FF4" w:rsidP="00485692">
      <w:pPr>
        <w:pStyle w:val="Paragraphedeliste"/>
        <w:numPr>
          <w:ilvl w:val="0"/>
          <w:numId w:val="5"/>
        </w:numPr>
        <w:tabs>
          <w:tab w:val="right" w:leader="dot" w:pos="9356"/>
        </w:tabs>
        <w:spacing w:before="100" w:beforeAutospacing="1" w:after="100" w:afterAutospacing="1" w:line="360" w:lineRule="auto"/>
        <w:ind w:left="1701" w:hanging="708"/>
        <w:rPr>
          <w:rFonts w:asciiTheme="minorHAnsi" w:hAnsiTheme="minorHAnsi" w:cstheme="minorHAnsi"/>
          <w:color w:val="1F497D" w:themeColor="text2"/>
          <w:sz w:val="40"/>
          <w:szCs w:val="40"/>
        </w:rPr>
      </w:pPr>
      <w:r w:rsidRPr="00A81851">
        <w:rPr>
          <w:rFonts w:asciiTheme="minorHAnsi" w:hAnsiTheme="minorHAnsi" w:cstheme="minorHAnsi"/>
          <w:color w:val="1F497D" w:themeColor="text2"/>
          <w:sz w:val="40"/>
          <w:szCs w:val="40"/>
        </w:rPr>
        <w:t>Objet de cette procédure</w:t>
      </w:r>
    </w:p>
    <w:p w:rsidR="00922FF4" w:rsidRPr="00A81851" w:rsidRDefault="00922FF4" w:rsidP="00485692">
      <w:pPr>
        <w:pStyle w:val="Paragraphedeliste"/>
        <w:numPr>
          <w:ilvl w:val="0"/>
          <w:numId w:val="5"/>
        </w:numPr>
        <w:tabs>
          <w:tab w:val="right" w:leader="dot" w:pos="9356"/>
        </w:tabs>
        <w:spacing w:before="100" w:beforeAutospacing="1" w:after="100" w:afterAutospacing="1" w:line="360" w:lineRule="auto"/>
        <w:ind w:left="1701" w:hanging="708"/>
        <w:rPr>
          <w:rFonts w:asciiTheme="minorHAnsi" w:hAnsiTheme="minorHAnsi" w:cstheme="minorHAnsi"/>
          <w:color w:val="1F497D" w:themeColor="text2"/>
          <w:sz w:val="40"/>
          <w:szCs w:val="40"/>
        </w:rPr>
      </w:pPr>
      <w:r w:rsidRPr="00A81851">
        <w:rPr>
          <w:rFonts w:asciiTheme="minorHAnsi" w:hAnsiTheme="minorHAnsi" w:cstheme="minorHAnsi"/>
          <w:color w:val="1F497D" w:themeColor="text2"/>
          <w:sz w:val="40"/>
          <w:szCs w:val="40"/>
        </w:rPr>
        <w:t>Cycle de vie d’une demande</w:t>
      </w:r>
    </w:p>
    <w:p w:rsidR="00922FF4" w:rsidRPr="00A81851" w:rsidRDefault="00922FF4" w:rsidP="00485692">
      <w:pPr>
        <w:pStyle w:val="Paragraphedeliste"/>
        <w:numPr>
          <w:ilvl w:val="0"/>
          <w:numId w:val="5"/>
        </w:numPr>
        <w:tabs>
          <w:tab w:val="right" w:leader="dot" w:pos="9356"/>
        </w:tabs>
        <w:spacing w:before="100" w:beforeAutospacing="1" w:after="100" w:afterAutospacing="1" w:line="360" w:lineRule="auto"/>
        <w:ind w:left="1701" w:hanging="708"/>
        <w:rPr>
          <w:rFonts w:asciiTheme="minorHAnsi" w:hAnsiTheme="minorHAnsi" w:cstheme="minorHAnsi"/>
          <w:color w:val="1F497D" w:themeColor="text2"/>
          <w:sz w:val="40"/>
          <w:szCs w:val="40"/>
        </w:rPr>
      </w:pPr>
      <w:r w:rsidRPr="00A81851">
        <w:rPr>
          <w:rFonts w:asciiTheme="minorHAnsi" w:hAnsiTheme="minorHAnsi" w:cstheme="minorHAnsi"/>
          <w:color w:val="1F497D" w:themeColor="text2"/>
          <w:sz w:val="40"/>
          <w:szCs w:val="40"/>
        </w:rPr>
        <w:t>Description des diverses étapes</w:t>
      </w:r>
    </w:p>
    <w:p w:rsidR="00A81851" w:rsidRPr="00A81851" w:rsidRDefault="00A81851" w:rsidP="00485692">
      <w:pPr>
        <w:pStyle w:val="Paragraphedeliste"/>
        <w:numPr>
          <w:ilvl w:val="0"/>
          <w:numId w:val="5"/>
        </w:numPr>
        <w:tabs>
          <w:tab w:val="right" w:leader="dot" w:pos="9356"/>
        </w:tabs>
        <w:spacing w:before="100" w:beforeAutospacing="1" w:after="100" w:afterAutospacing="1" w:line="360" w:lineRule="auto"/>
        <w:ind w:left="1701" w:hanging="708"/>
        <w:rPr>
          <w:rFonts w:asciiTheme="minorHAnsi" w:hAnsiTheme="minorHAnsi" w:cstheme="minorHAnsi"/>
          <w:color w:val="1F497D" w:themeColor="text2"/>
          <w:sz w:val="40"/>
          <w:szCs w:val="40"/>
        </w:rPr>
      </w:pPr>
      <w:r w:rsidRPr="00A81851">
        <w:rPr>
          <w:rFonts w:asciiTheme="minorHAnsi" w:hAnsiTheme="minorHAnsi" w:cstheme="minorHAnsi"/>
          <w:color w:val="1F497D" w:themeColor="text2"/>
          <w:sz w:val="40"/>
          <w:szCs w:val="40"/>
        </w:rPr>
        <w:t>Synthèse sous forme de logigramme</w:t>
      </w:r>
    </w:p>
    <w:p w:rsidR="004A4288" w:rsidRPr="00A81851" w:rsidRDefault="0055154E" w:rsidP="00A81851">
      <w:pPr>
        <w:pStyle w:val="Paragraphedeliste"/>
        <w:numPr>
          <w:ilvl w:val="0"/>
          <w:numId w:val="5"/>
        </w:numPr>
        <w:ind w:left="1701" w:hanging="708"/>
        <w:rPr>
          <w:rFonts w:asciiTheme="minorHAnsi" w:hAnsiTheme="minorHAnsi" w:cstheme="minorHAnsi"/>
          <w:sz w:val="40"/>
          <w:szCs w:val="40"/>
        </w:rPr>
      </w:pPr>
      <w:r w:rsidRPr="00A81851">
        <w:rPr>
          <w:rFonts w:asciiTheme="minorHAnsi" w:hAnsiTheme="minorHAnsi" w:cstheme="minorHAnsi"/>
          <w:sz w:val="40"/>
          <w:szCs w:val="40"/>
        </w:rPr>
        <w:br w:type="page"/>
      </w:r>
    </w:p>
    <w:p w:rsidR="0055154E" w:rsidRDefault="0055154E">
      <w:pPr>
        <w:rPr>
          <w:rFonts w:asciiTheme="minorHAnsi" w:hAnsiTheme="minorHAnsi" w:cstheme="minorHAnsi"/>
          <w:sz w:val="22"/>
          <w:szCs w:val="22"/>
        </w:rPr>
      </w:pPr>
    </w:p>
    <w:p w:rsidR="00444C4A" w:rsidRDefault="00444C4A">
      <w:pPr>
        <w:rPr>
          <w:rFonts w:asciiTheme="minorHAnsi" w:hAnsiTheme="minorHAnsi" w:cstheme="minorHAnsi"/>
          <w:sz w:val="22"/>
          <w:szCs w:val="22"/>
        </w:rPr>
      </w:pPr>
    </w:p>
    <w:p w:rsidR="00444C4A" w:rsidRPr="00DD7BA3" w:rsidRDefault="00444C4A">
      <w:pPr>
        <w:rPr>
          <w:rFonts w:asciiTheme="minorHAnsi" w:hAnsiTheme="minorHAnsi" w:cstheme="minorHAnsi"/>
          <w:sz w:val="22"/>
          <w:szCs w:val="22"/>
        </w:rPr>
      </w:pPr>
    </w:p>
    <w:p w:rsidR="00DD7BA3" w:rsidRPr="00D1392C" w:rsidRDefault="00DD7BA3" w:rsidP="00D1392C">
      <w:pPr>
        <w:pStyle w:val="Titre1"/>
        <w:numPr>
          <w:ilvl w:val="0"/>
          <w:numId w:val="3"/>
        </w:numPr>
        <w:rPr>
          <w:rFonts w:asciiTheme="minorHAnsi" w:hAnsiTheme="minorHAnsi"/>
          <w:color w:val="1F497D" w:themeColor="text2"/>
        </w:rPr>
      </w:pPr>
      <w:bookmarkStart w:id="0" w:name="_Toc322071330"/>
      <w:r w:rsidRPr="00D1392C">
        <w:rPr>
          <w:rFonts w:asciiTheme="minorHAnsi" w:hAnsiTheme="minorHAnsi"/>
          <w:color w:val="1F497D" w:themeColor="text2"/>
        </w:rPr>
        <w:t>Objet</w:t>
      </w:r>
      <w:bookmarkEnd w:id="0"/>
      <w:r w:rsidRPr="00D1392C">
        <w:rPr>
          <w:rFonts w:asciiTheme="minorHAnsi" w:hAnsiTheme="minorHAnsi"/>
          <w:color w:val="1F497D" w:themeColor="text2"/>
        </w:rPr>
        <w:t xml:space="preserve"> </w:t>
      </w:r>
      <w:r w:rsidR="005353AA">
        <w:rPr>
          <w:rFonts w:asciiTheme="minorHAnsi" w:hAnsiTheme="minorHAnsi"/>
          <w:color w:val="1F497D" w:themeColor="text2"/>
        </w:rPr>
        <w:t>de cette procédure</w:t>
      </w:r>
    </w:p>
    <w:p w:rsidR="009A4E9C" w:rsidRPr="009A4E9C" w:rsidRDefault="009A4E9C" w:rsidP="009A4E9C"/>
    <w:p w:rsidR="00922FF4" w:rsidRDefault="009865F5" w:rsidP="00444C4A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Suite aux problèmes souvent évoqués par la communauté EDI Publicité quant aux délais et aux coûts d’évolutions liés aux échanges en EDI</w:t>
      </w:r>
      <w:r w:rsidR="00922FF4">
        <w:rPr>
          <w:rFonts w:asciiTheme="minorHAnsi" w:hAnsiTheme="minorHAnsi" w:cstheme="minorHAnsi"/>
          <w:color w:val="000000"/>
          <w:sz w:val="22"/>
          <w:szCs w:val="22"/>
        </w:rPr>
        <w:t xml:space="preserve">, le Bureau </w:t>
      </w:r>
      <w:r>
        <w:rPr>
          <w:rFonts w:asciiTheme="minorHAnsi" w:hAnsiTheme="minorHAnsi" w:cstheme="minorHAnsi"/>
          <w:color w:val="000000"/>
          <w:sz w:val="22"/>
          <w:szCs w:val="22"/>
        </w:rPr>
        <w:t>de l’Association</w:t>
      </w:r>
      <w:r w:rsidR="00922FF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innove</w:t>
      </w:r>
      <w:r w:rsidR="000000D6">
        <w:rPr>
          <w:rFonts w:asciiTheme="minorHAnsi" w:hAnsiTheme="minorHAnsi" w:cstheme="minorHAnsi"/>
          <w:color w:val="000000"/>
          <w:sz w:val="22"/>
          <w:szCs w:val="22"/>
        </w:rPr>
        <w:t>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en cette rentrée 2012, en</w:t>
      </w:r>
      <w:r w:rsidR="00922FF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apportant un service supplémentaire à l</w:t>
      </w:r>
      <w:r w:rsidR="000000D6">
        <w:rPr>
          <w:rFonts w:asciiTheme="minorHAnsi" w:hAnsiTheme="minorHAnsi" w:cstheme="minorHAnsi"/>
          <w:color w:val="000000"/>
          <w:sz w:val="22"/>
          <w:szCs w:val="22"/>
        </w:rPr>
        <w:t xml:space="preserve">’ensemble de la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Communauté.</w:t>
      </w:r>
      <w:r w:rsidR="00922FF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DD7BA3" w:rsidRDefault="009865F5" w:rsidP="00444C4A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EDI Publicité met en place</w:t>
      </w:r>
      <w:r w:rsidR="005353AA">
        <w:rPr>
          <w:rFonts w:asciiTheme="minorHAnsi" w:hAnsiTheme="minorHAnsi" w:cstheme="minorHAnsi"/>
          <w:color w:val="000000"/>
          <w:sz w:val="22"/>
          <w:szCs w:val="22"/>
        </w:rPr>
        <w:t xml:space="preserve"> une pr</w:t>
      </w:r>
      <w:r w:rsidR="009A4E9C">
        <w:rPr>
          <w:rFonts w:asciiTheme="minorHAnsi" w:hAnsiTheme="minorHAnsi" w:cstheme="minorHAnsi"/>
          <w:color w:val="000000"/>
          <w:sz w:val="22"/>
          <w:szCs w:val="22"/>
        </w:rPr>
        <w:t xml:space="preserve">océdure de </w:t>
      </w:r>
      <w:r w:rsidR="00CA70B9" w:rsidRPr="00D1392C">
        <w:rPr>
          <w:rFonts w:asciiTheme="minorHAnsi" w:hAnsiTheme="minorHAnsi" w:cstheme="minorHAnsi"/>
          <w:b/>
          <w:color w:val="1F497D" w:themeColor="text2"/>
          <w:sz w:val="22"/>
          <w:szCs w:val="22"/>
        </w:rPr>
        <w:t xml:space="preserve">gestion </w:t>
      </w:r>
      <w:r w:rsidR="009A4E9C" w:rsidRPr="00D1392C">
        <w:rPr>
          <w:rFonts w:asciiTheme="minorHAnsi" w:hAnsiTheme="minorHAnsi" w:cstheme="minorHAnsi"/>
          <w:b/>
          <w:color w:val="1F497D" w:themeColor="text2"/>
          <w:sz w:val="22"/>
          <w:szCs w:val="22"/>
        </w:rPr>
        <w:t xml:space="preserve">centralisée </w:t>
      </w:r>
      <w:r w:rsidR="00CA70B9" w:rsidRPr="00D1392C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des</w:t>
      </w:r>
      <w:r w:rsidR="00DD7BA3" w:rsidRPr="00D1392C">
        <w:rPr>
          <w:rFonts w:asciiTheme="minorHAnsi" w:hAnsiTheme="minorHAnsi" w:cstheme="minorHAnsi"/>
          <w:b/>
          <w:color w:val="1F497D" w:themeColor="text2"/>
          <w:sz w:val="22"/>
          <w:szCs w:val="22"/>
        </w:rPr>
        <w:t xml:space="preserve"> demande</w:t>
      </w:r>
      <w:r w:rsidR="00CA70B9" w:rsidRPr="00D1392C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s</w:t>
      </w:r>
      <w:r w:rsidR="00D1392C" w:rsidRPr="00D1392C">
        <w:rPr>
          <w:rFonts w:asciiTheme="minorHAnsi" w:hAnsiTheme="minorHAnsi" w:cstheme="minorHAnsi"/>
          <w:b/>
          <w:color w:val="1F497D" w:themeColor="text2"/>
          <w:sz w:val="22"/>
          <w:szCs w:val="22"/>
        </w:rPr>
        <w:t xml:space="preserve"> de développement</w:t>
      </w:r>
      <w:r w:rsidR="009A4E9C" w:rsidRPr="00D1392C">
        <w:rPr>
          <w:rFonts w:asciiTheme="minorHAnsi" w:hAnsiTheme="minorHAnsi" w:cstheme="minorHAnsi"/>
          <w:b/>
          <w:color w:val="1F497D" w:themeColor="text2"/>
          <w:sz w:val="22"/>
          <w:szCs w:val="22"/>
        </w:rPr>
        <w:t xml:space="preserve"> de</w:t>
      </w:r>
      <w:r w:rsidR="00CA70B9" w:rsidRPr="00D1392C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s</w:t>
      </w:r>
      <w:r w:rsidR="00DD7BA3" w:rsidRPr="00D1392C">
        <w:rPr>
          <w:rFonts w:asciiTheme="minorHAnsi" w:hAnsiTheme="minorHAnsi" w:cstheme="minorHAnsi"/>
          <w:b/>
          <w:color w:val="1F497D" w:themeColor="text2"/>
          <w:sz w:val="22"/>
          <w:szCs w:val="22"/>
        </w:rPr>
        <w:t xml:space="preserve"> adhérent</w:t>
      </w:r>
      <w:r w:rsidR="00CA70B9" w:rsidRPr="00D1392C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s</w:t>
      </w:r>
      <w:r w:rsidR="009A4E9C">
        <w:rPr>
          <w:rFonts w:asciiTheme="minorHAnsi" w:hAnsiTheme="minorHAnsi" w:cstheme="minorHAnsi"/>
          <w:color w:val="000000"/>
          <w:sz w:val="22"/>
          <w:szCs w:val="22"/>
        </w:rPr>
        <w:t xml:space="preserve">, dans laquelle </w:t>
      </w:r>
      <w:r>
        <w:rPr>
          <w:rFonts w:asciiTheme="minorHAnsi" w:hAnsiTheme="minorHAnsi" w:cstheme="minorHAnsi"/>
          <w:color w:val="000000"/>
          <w:sz w:val="22"/>
          <w:szCs w:val="22"/>
        </w:rPr>
        <w:t>l’association</w:t>
      </w:r>
      <w:r w:rsidR="009A4E9C">
        <w:rPr>
          <w:rFonts w:asciiTheme="minorHAnsi" w:hAnsiTheme="minorHAnsi" w:cstheme="minorHAnsi"/>
          <w:color w:val="000000"/>
          <w:sz w:val="22"/>
          <w:szCs w:val="22"/>
        </w:rPr>
        <w:t xml:space="preserve"> joue</w:t>
      </w:r>
      <w:r>
        <w:rPr>
          <w:rFonts w:asciiTheme="minorHAnsi" w:hAnsiTheme="minorHAnsi" w:cstheme="minorHAnsi"/>
          <w:color w:val="000000"/>
          <w:sz w:val="22"/>
          <w:szCs w:val="22"/>
        </w:rPr>
        <w:t>ra</w:t>
      </w:r>
      <w:r w:rsidR="009A4E9C">
        <w:rPr>
          <w:rFonts w:asciiTheme="minorHAnsi" w:hAnsiTheme="minorHAnsi" w:cstheme="minorHAnsi"/>
          <w:color w:val="000000"/>
          <w:sz w:val="22"/>
          <w:szCs w:val="22"/>
        </w:rPr>
        <w:t xml:space="preserve"> un rôle de</w:t>
      </w:r>
      <w:r w:rsidR="00D1392C">
        <w:rPr>
          <w:rFonts w:asciiTheme="minorHAnsi" w:hAnsiTheme="minorHAnsi" w:cstheme="minorHAnsi"/>
          <w:color w:val="000000"/>
          <w:sz w:val="22"/>
          <w:szCs w:val="22"/>
        </w:rPr>
        <w:t xml:space="preserve"> coordination,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de </w:t>
      </w:r>
      <w:r w:rsidR="00D1392C">
        <w:rPr>
          <w:rFonts w:asciiTheme="minorHAnsi" w:hAnsiTheme="minorHAnsi" w:cstheme="minorHAnsi"/>
          <w:color w:val="000000"/>
          <w:sz w:val="22"/>
          <w:szCs w:val="22"/>
        </w:rPr>
        <w:t>centralisation</w:t>
      </w:r>
      <w:r w:rsidR="009A4E9C">
        <w:rPr>
          <w:rFonts w:asciiTheme="minorHAnsi" w:hAnsiTheme="minorHAnsi" w:cstheme="minorHAnsi"/>
          <w:color w:val="000000"/>
          <w:sz w:val="22"/>
          <w:szCs w:val="22"/>
        </w:rPr>
        <w:t xml:space="preserve"> et d’assistance à maîtrise d’ouvrage.</w:t>
      </w:r>
      <w:r w:rsidR="00DD7BA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9A4E9C" w:rsidRDefault="009A4E9C" w:rsidP="00444C4A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CA70B9" w:rsidRPr="00D1392C" w:rsidRDefault="00D1392C" w:rsidP="00444C4A">
      <w:pPr>
        <w:spacing w:line="276" w:lineRule="auto"/>
        <w:rPr>
          <w:rFonts w:asciiTheme="minorHAnsi" w:hAnsiTheme="minorHAnsi" w:cstheme="minorHAnsi"/>
          <w:b/>
          <w:color w:val="1F497D" w:themeColor="text2"/>
          <w:sz w:val="22"/>
          <w:szCs w:val="22"/>
        </w:rPr>
      </w:pPr>
      <w:r w:rsidRPr="00D1392C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Cette procédure</w:t>
      </w:r>
      <w:r w:rsidR="00CA70B9" w:rsidRPr="00D1392C">
        <w:rPr>
          <w:rFonts w:asciiTheme="minorHAnsi" w:hAnsiTheme="minorHAnsi" w:cstheme="minorHAnsi"/>
          <w:b/>
          <w:color w:val="1F497D" w:themeColor="text2"/>
          <w:sz w:val="22"/>
          <w:szCs w:val="22"/>
        </w:rPr>
        <w:t xml:space="preserve"> répond aux enjeux suivants :</w:t>
      </w:r>
    </w:p>
    <w:p w:rsidR="009A4E9C" w:rsidRPr="00D1392C" w:rsidRDefault="009A4E9C" w:rsidP="00444C4A">
      <w:pPr>
        <w:pStyle w:val="Paragraphedeliste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color w:val="1F497D" w:themeColor="text2"/>
          <w:sz w:val="22"/>
          <w:szCs w:val="22"/>
        </w:rPr>
      </w:pPr>
      <w:r w:rsidRPr="00D1392C">
        <w:rPr>
          <w:rFonts w:asciiTheme="minorHAnsi" w:hAnsiTheme="minorHAnsi" w:cstheme="minorHAnsi"/>
          <w:b/>
          <w:color w:val="1F497D" w:themeColor="text2"/>
          <w:sz w:val="22"/>
          <w:szCs w:val="22"/>
        </w:rPr>
        <w:t xml:space="preserve">Optimiser le circuit de traitement de la demande </w:t>
      </w:r>
    </w:p>
    <w:p w:rsidR="009A4E9C" w:rsidRPr="00D1392C" w:rsidRDefault="009A4E9C" w:rsidP="00444C4A">
      <w:pPr>
        <w:pStyle w:val="Paragraphedeliste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color w:val="1F497D" w:themeColor="text2"/>
          <w:sz w:val="22"/>
          <w:szCs w:val="22"/>
        </w:rPr>
      </w:pPr>
      <w:r w:rsidRPr="00D1392C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Amélior</w:t>
      </w:r>
      <w:r w:rsidR="00D1392C" w:rsidRPr="00D1392C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er</w:t>
      </w:r>
      <w:r w:rsidRPr="00D1392C">
        <w:rPr>
          <w:rFonts w:asciiTheme="minorHAnsi" w:hAnsiTheme="minorHAnsi" w:cstheme="minorHAnsi"/>
          <w:b/>
          <w:color w:val="1F497D" w:themeColor="text2"/>
          <w:sz w:val="22"/>
          <w:szCs w:val="22"/>
        </w:rPr>
        <w:t xml:space="preserve"> la qualité de la réponse </w:t>
      </w:r>
    </w:p>
    <w:p w:rsidR="00D1392C" w:rsidRPr="00D1392C" w:rsidRDefault="00D1392C" w:rsidP="00444C4A">
      <w:pPr>
        <w:pStyle w:val="Paragraphedeliste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color w:val="1F497D" w:themeColor="text2"/>
          <w:sz w:val="22"/>
          <w:szCs w:val="22"/>
        </w:rPr>
      </w:pPr>
      <w:r w:rsidRPr="00D1392C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Centraliser et négocier les développements communs à plusieurs membres</w:t>
      </w:r>
    </w:p>
    <w:p w:rsidR="00DD7BA3" w:rsidRPr="00D1392C" w:rsidRDefault="00CA70B9" w:rsidP="00444C4A">
      <w:pPr>
        <w:pStyle w:val="Paragraphedeliste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1392C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Mettre en place au sein d’EDI Publicité</w:t>
      </w:r>
      <w:r w:rsidR="00D1392C" w:rsidRPr="00D1392C">
        <w:rPr>
          <w:rFonts w:asciiTheme="minorHAnsi" w:hAnsiTheme="minorHAnsi" w:cstheme="minorHAnsi"/>
          <w:b/>
          <w:color w:val="1F497D" w:themeColor="text2"/>
          <w:sz w:val="22"/>
          <w:szCs w:val="22"/>
        </w:rPr>
        <w:t xml:space="preserve"> un</w:t>
      </w:r>
      <w:r w:rsidRPr="00D1392C">
        <w:rPr>
          <w:rFonts w:asciiTheme="minorHAnsi" w:hAnsiTheme="minorHAnsi" w:cstheme="minorHAnsi"/>
          <w:b/>
          <w:color w:val="1F497D" w:themeColor="text2"/>
          <w:sz w:val="22"/>
          <w:szCs w:val="22"/>
        </w:rPr>
        <w:t xml:space="preserve"> </w:t>
      </w:r>
      <w:r w:rsidR="000000D6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C</w:t>
      </w:r>
      <w:r w:rsidR="00D1392C" w:rsidRPr="00D1392C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omité d’</w:t>
      </w:r>
      <w:r w:rsidR="000000D6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A</w:t>
      </w:r>
      <w:r w:rsidR="00D1392C" w:rsidRPr="00D1392C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rbitrage</w:t>
      </w:r>
      <w:r w:rsidRPr="00D1392C">
        <w:rPr>
          <w:rFonts w:asciiTheme="minorHAnsi" w:hAnsiTheme="minorHAnsi" w:cstheme="minorHAnsi"/>
          <w:b/>
          <w:color w:val="1F497D" w:themeColor="text2"/>
          <w:sz w:val="22"/>
          <w:szCs w:val="22"/>
        </w:rPr>
        <w:t xml:space="preserve"> </w:t>
      </w:r>
      <w:r w:rsidR="00D1392C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pour débloquer des situations de crise</w:t>
      </w:r>
    </w:p>
    <w:p w:rsidR="00D1392C" w:rsidRPr="00D1392C" w:rsidRDefault="00D1392C" w:rsidP="00444C4A">
      <w:pPr>
        <w:pStyle w:val="Paragraphedeliste"/>
        <w:spacing w:line="276" w:lineRule="auto"/>
        <w:ind w:left="720"/>
        <w:rPr>
          <w:rFonts w:asciiTheme="minorHAnsi" w:hAnsiTheme="minorHAnsi" w:cstheme="minorHAnsi"/>
          <w:color w:val="000000"/>
          <w:sz w:val="22"/>
          <w:szCs w:val="22"/>
        </w:rPr>
      </w:pPr>
    </w:p>
    <w:p w:rsidR="00DD7BA3" w:rsidRPr="009865F5" w:rsidRDefault="009A4E9C" w:rsidP="00444C4A">
      <w:pPr>
        <w:spacing w:line="276" w:lineRule="auto"/>
        <w:rPr>
          <w:rFonts w:asciiTheme="minorHAnsi" w:hAnsiTheme="minorHAnsi" w:cstheme="minorHAnsi"/>
          <w:b/>
          <w:color w:val="1F497D" w:themeColor="text2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DD7BA3">
        <w:rPr>
          <w:rFonts w:asciiTheme="minorHAnsi" w:hAnsiTheme="minorHAnsi" w:cstheme="minorHAnsi"/>
          <w:color w:val="000000"/>
          <w:sz w:val="22"/>
          <w:szCs w:val="22"/>
        </w:rPr>
        <w:t>u regard de la nature de la demande, de sa qu</w:t>
      </w:r>
      <w:r w:rsidR="00DE0D47">
        <w:rPr>
          <w:rFonts w:asciiTheme="minorHAnsi" w:hAnsiTheme="minorHAnsi" w:cstheme="minorHAnsi"/>
          <w:color w:val="000000"/>
          <w:sz w:val="22"/>
          <w:szCs w:val="22"/>
        </w:rPr>
        <w:t xml:space="preserve">alification et de sa complexité,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le traitement de la demande passe par l’analyse de son impact sur la communauté, </w:t>
      </w:r>
      <w:r w:rsidR="00D1392C">
        <w:rPr>
          <w:rFonts w:asciiTheme="minorHAnsi" w:hAnsiTheme="minorHAnsi" w:cstheme="minorHAnsi"/>
          <w:color w:val="000000"/>
          <w:sz w:val="22"/>
          <w:szCs w:val="22"/>
        </w:rPr>
        <w:t>afin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d’apporter une réponse complète, adaptée</w:t>
      </w:r>
      <w:r w:rsidR="005353AA">
        <w:rPr>
          <w:rFonts w:asciiTheme="minorHAnsi" w:hAnsiTheme="minorHAnsi" w:cstheme="minorHAnsi"/>
          <w:color w:val="000000"/>
          <w:sz w:val="22"/>
          <w:szCs w:val="22"/>
        </w:rPr>
        <w:t xml:space="preserve"> et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sans régression. </w:t>
      </w:r>
      <w:r w:rsidRPr="009865F5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Nous choisirons alors de traiter</w:t>
      </w:r>
      <w:r w:rsidR="00DE0D47" w:rsidRPr="009865F5">
        <w:rPr>
          <w:rFonts w:asciiTheme="minorHAnsi" w:hAnsiTheme="minorHAnsi" w:cstheme="minorHAnsi"/>
          <w:b/>
          <w:color w:val="1F497D" w:themeColor="text2"/>
          <w:sz w:val="22"/>
          <w:szCs w:val="22"/>
        </w:rPr>
        <w:t xml:space="preserve"> </w:t>
      </w:r>
      <w:r w:rsidR="00D46A73" w:rsidRPr="009865F5">
        <w:rPr>
          <w:rFonts w:asciiTheme="minorHAnsi" w:hAnsiTheme="minorHAnsi" w:cstheme="minorHAnsi"/>
          <w:b/>
          <w:color w:val="1F497D" w:themeColor="text2"/>
          <w:sz w:val="22"/>
          <w:szCs w:val="22"/>
          <w:u w:val="single"/>
        </w:rPr>
        <w:t>sous</w:t>
      </w:r>
      <w:r w:rsidR="00DE0D47" w:rsidRPr="009865F5">
        <w:rPr>
          <w:rFonts w:asciiTheme="minorHAnsi" w:hAnsiTheme="minorHAnsi" w:cstheme="minorHAnsi"/>
          <w:b/>
          <w:color w:val="1F497D" w:themeColor="text2"/>
          <w:sz w:val="22"/>
          <w:szCs w:val="22"/>
          <w:u w:val="single"/>
        </w:rPr>
        <w:t xml:space="preserve"> une même demande</w:t>
      </w:r>
      <w:r w:rsidR="00DE0D47" w:rsidRPr="009865F5">
        <w:rPr>
          <w:rFonts w:asciiTheme="minorHAnsi" w:hAnsiTheme="minorHAnsi" w:cstheme="minorHAnsi"/>
          <w:b/>
          <w:color w:val="1F497D" w:themeColor="text2"/>
          <w:sz w:val="22"/>
          <w:szCs w:val="22"/>
        </w:rPr>
        <w:t xml:space="preserve">, les </w:t>
      </w:r>
      <w:r w:rsidR="00D83A80" w:rsidRPr="009865F5">
        <w:rPr>
          <w:rFonts w:asciiTheme="minorHAnsi" w:hAnsiTheme="minorHAnsi" w:cstheme="minorHAnsi"/>
          <w:b/>
          <w:color w:val="1F497D" w:themeColor="text2"/>
          <w:sz w:val="22"/>
          <w:szCs w:val="22"/>
        </w:rPr>
        <w:t xml:space="preserve">éventuelles </w:t>
      </w:r>
      <w:r w:rsidR="00DE0D47" w:rsidRPr="009865F5">
        <w:rPr>
          <w:rFonts w:asciiTheme="minorHAnsi" w:hAnsiTheme="minorHAnsi" w:cstheme="minorHAnsi"/>
          <w:b/>
          <w:color w:val="1F497D" w:themeColor="text2"/>
          <w:sz w:val="22"/>
          <w:szCs w:val="22"/>
        </w:rPr>
        <w:t xml:space="preserve">répercussions </w:t>
      </w:r>
      <w:r w:rsidR="00D1392C" w:rsidRPr="009865F5">
        <w:rPr>
          <w:rFonts w:asciiTheme="minorHAnsi" w:hAnsiTheme="minorHAnsi" w:cstheme="minorHAnsi"/>
          <w:b/>
          <w:color w:val="1F497D" w:themeColor="text2"/>
          <w:sz w:val="22"/>
          <w:szCs w:val="22"/>
        </w:rPr>
        <w:t xml:space="preserve"> à d’autres membres.</w:t>
      </w:r>
    </w:p>
    <w:p w:rsidR="00D83A80" w:rsidRDefault="00D83A80" w:rsidP="00444C4A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D46A73" w:rsidRDefault="00DE0D47" w:rsidP="00444C4A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La prise en compte consolidée de la demande et de se</w:t>
      </w:r>
      <w:r w:rsidR="00D46A73">
        <w:rPr>
          <w:rFonts w:asciiTheme="minorHAnsi" w:hAnsiTheme="minorHAnsi" w:cstheme="minorHAnsi"/>
          <w:color w:val="000000"/>
          <w:sz w:val="22"/>
          <w:szCs w:val="22"/>
        </w:rPr>
        <w:t>s répercussions est primordiale :</w:t>
      </w:r>
    </w:p>
    <w:p w:rsidR="00D46A73" w:rsidRDefault="00DE0D47" w:rsidP="00444C4A">
      <w:pPr>
        <w:pStyle w:val="Paragraphedeliste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46A73">
        <w:rPr>
          <w:rFonts w:asciiTheme="minorHAnsi" w:hAnsiTheme="minorHAnsi" w:cstheme="minorHAnsi"/>
          <w:color w:val="000000"/>
          <w:sz w:val="22"/>
          <w:szCs w:val="22"/>
        </w:rPr>
        <w:t xml:space="preserve">pour garantir la cohérence de l’ensemble </w:t>
      </w:r>
    </w:p>
    <w:p w:rsidR="00DE0D47" w:rsidRPr="00D46A73" w:rsidRDefault="00D46A73" w:rsidP="00444C4A">
      <w:pPr>
        <w:pStyle w:val="Paragraphedeliste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pour </w:t>
      </w:r>
      <w:r w:rsidR="00DE0D47" w:rsidRPr="00D46A73">
        <w:rPr>
          <w:rFonts w:asciiTheme="minorHAnsi" w:hAnsiTheme="minorHAnsi" w:cstheme="minorHAnsi"/>
          <w:color w:val="000000"/>
          <w:sz w:val="22"/>
          <w:szCs w:val="22"/>
        </w:rPr>
        <w:t xml:space="preserve">mutualiser des </w:t>
      </w:r>
      <w:r w:rsidR="00233F98" w:rsidRPr="00D46A73">
        <w:rPr>
          <w:rFonts w:asciiTheme="minorHAnsi" w:hAnsiTheme="minorHAnsi" w:cstheme="minorHAnsi"/>
          <w:color w:val="000000"/>
          <w:sz w:val="22"/>
          <w:szCs w:val="22"/>
        </w:rPr>
        <w:t>demandes</w:t>
      </w:r>
      <w:r w:rsidR="00233F98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D1392C" w:rsidRPr="00D46A73">
        <w:rPr>
          <w:rFonts w:asciiTheme="minorHAnsi" w:hAnsiTheme="minorHAnsi" w:cstheme="minorHAnsi"/>
          <w:color w:val="000000"/>
          <w:sz w:val="22"/>
          <w:szCs w:val="22"/>
        </w:rPr>
        <w:t>sous l’égide de EDI Publicité</w:t>
      </w:r>
      <w:r w:rsidR="00D1392C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D1392C" w:rsidRPr="00D46A7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E0D47" w:rsidRPr="00D46A73">
        <w:rPr>
          <w:rFonts w:asciiTheme="minorHAnsi" w:hAnsiTheme="minorHAnsi" w:cstheme="minorHAnsi"/>
          <w:color w:val="000000"/>
          <w:sz w:val="22"/>
          <w:szCs w:val="22"/>
        </w:rPr>
        <w:t xml:space="preserve">qui auraient pu être multiples, traitées de façon non homogènes et hors contexte, </w:t>
      </w:r>
      <w:r w:rsidR="00D1392C">
        <w:rPr>
          <w:rFonts w:asciiTheme="minorHAnsi" w:hAnsiTheme="minorHAnsi" w:cstheme="minorHAnsi"/>
          <w:color w:val="000000"/>
          <w:sz w:val="22"/>
          <w:szCs w:val="22"/>
        </w:rPr>
        <w:t xml:space="preserve"> et donc </w:t>
      </w:r>
      <w:r w:rsidR="00DE0D47" w:rsidRPr="00D46A73">
        <w:rPr>
          <w:rFonts w:asciiTheme="minorHAnsi" w:hAnsiTheme="minorHAnsi" w:cstheme="minorHAnsi"/>
          <w:color w:val="000000"/>
          <w:sz w:val="22"/>
          <w:szCs w:val="22"/>
        </w:rPr>
        <w:t>soumise</w:t>
      </w:r>
      <w:r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DE0D47" w:rsidRPr="00D46A73">
        <w:rPr>
          <w:rFonts w:asciiTheme="minorHAnsi" w:hAnsiTheme="minorHAnsi" w:cstheme="minorHAnsi"/>
          <w:color w:val="000000"/>
          <w:sz w:val="22"/>
          <w:szCs w:val="22"/>
        </w:rPr>
        <w:t xml:space="preserve"> au risque d’une réponse inadaptée.</w:t>
      </w:r>
    </w:p>
    <w:p w:rsidR="00DE0D47" w:rsidRDefault="00DE0D47" w:rsidP="00444C4A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DD7BA3" w:rsidRPr="009865F5" w:rsidRDefault="00DE0D47" w:rsidP="00444C4A">
      <w:pPr>
        <w:pStyle w:val="Default"/>
        <w:spacing w:line="276" w:lineRule="auto"/>
        <w:rPr>
          <w:rFonts w:asciiTheme="minorHAnsi" w:hAnsiTheme="minorHAnsi" w:cstheme="minorHAnsi"/>
          <w:b/>
          <w:color w:val="1F497D" w:themeColor="text2"/>
          <w:sz w:val="22"/>
          <w:szCs w:val="22"/>
        </w:rPr>
      </w:pPr>
      <w:r w:rsidRPr="009865F5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Ce procédé de traite</w:t>
      </w:r>
      <w:r w:rsidR="00404008" w:rsidRPr="009865F5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ment</w:t>
      </w:r>
      <w:r w:rsidRPr="009865F5">
        <w:rPr>
          <w:rFonts w:asciiTheme="minorHAnsi" w:hAnsiTheme="minorHAnsi" w:cstheme="minorHAnsi"/>
          <w:b/>
          <w:color w:val="1F497D" w:themeColor="text2"/>
          <w:sz w:val="22"/>
          <w:szCs w:val="22"/>
        </w:rPr>
        <w:t xml:space="preserve"> des demandes pourra être étendu à tout type de dem</w:t>
      </w:r>
      <w:r w:rsidR="00B95A22" w:rsidRPr="009865F5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andes correctives ou évolutives, vers l’ensemble des prestataires</w:t>
      </w:r>
      <w:r w:rsidR="009865F5" w:rsidRPr="009865F5">
        <w:rPr>
          <w:rFonts w:asciiTheme="minorHAnsi" w:hAnsiTheme="minorHAnsi" w:cstheme="minorHAnsi"/>
          <w:b/>
          <w:color w:val="1F497D" w:themeColor="text2"/>
          <w:sz w:val="22"/>
          <w:szCs w:val="22"/>
        </w:rPr>
        <w:t xml:space="preserve"> et offreurs de solution participant aux travaux de la communauté EDI Publicité.</w:t>
      </w:r>
    </w:p>
    <w:p w:rsidR="00404008" w:rsidRDefault="00404008" w:rsidP="00444C4A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444C4A" w:rsidRDefault="00444C4A" w:rsidP="00DD7BA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44C4A" w:rsidRDefault="00444C4A" w:rsidP="00DD7BA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44C4A" w:rsidRDefault="00444C4A" w:rsidP="00DD7BA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44C4A" w:rsidRDefault="00444C4A" w:rsidP="00DD7BA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44C4A" w:rsidRDefault="00444C4A" w:rsidP="00DD7BA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44C4A" w:rsidRDefault="00444C4A" w:rsidP="00DD7BA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44C4A" w:rsidRDefault="00444C4A" w:rsidP="00DD7BA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44C4A" w:rsidRDefault="00444C4A" w:rsidP="00DD7BA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44C4A" w:rsidRDefault="00444C4A" w:rsidP="00DD7BA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44C4A" w:rsidRDefault="00444C4A" w:rsidP="00DD7BA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44C4A" w:rsidRDefault="00444C4A" w:rsidP="00DD7BA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44C4A" w:rsidRDefault="00444C4A" w:rsidP="00DD7BA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44C4A" w:rsidRDefault="00444C4A" w:rsidP="00DD7BA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44C4A" w:rsidRDefault="00444C4A" w:rsidP="00DD7BA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44C4A" w:rsidRDefault="00444C4A" w:rsidP="00DD7BA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44C4A" w:rsidRDefault="00444C4A" w:rsidP="00DD7BA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44C4A" w:rsidRDefault="00444C4A" w:rsidP="00DD7BA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44C4A" w:rsidRDefault="00444C4A" w:rsidP="00DD7BA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44C4A" w:rsidRDefault="00444C4A" w:rsidP="00DD7BA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44C4A" w:rsidRDefault="00444C4A" w:rsidP="00DD7BA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44C4A" w:rsidRPr="00DD7BA3" w:rsidRDefault="00444C4A" w:rsidP="00DD7BA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85692" w:rsidRDefault="00485692" w:rsidP="00485692">
      <w:pPr>
        <w:pStyle w:val="Titre1"/>
        <w:ind w:left="1429" w:firstLine="0"/>
        <w:rPr>
          <w:rFonts w:asciiTheme="minorHAnsi" w:hAnsiTheme="minorHAnsi"/>
          <w:color w:val="1F497D" w:themeColor="text2"/>
        </w:rPr>
      </w:pPr>
      <w:bookmarkStart w:id="1" w:name="_Toc322071331"/>
    </w:p>
    <w:p w:rsidR="00485692" w:rsidRDefault="00485692" w:rsidP="00485692">
      <w:pPr>
        <w:pStyle w:val="Titre1"/>
        <w:ind w:left="1429" w:firstLine="0"/>
        <w:rPr>
          <w:rFonts w:asciiTheme="minorHAnsi" w:hAnsiTheme="minorHAnsi"/>
          <w:color w:val="1F497D" w:themeColor="text2"/>
        </w:rPr>
      </w:pPr>
    </w:p>
    <w:p w:rsidR="0055583E" w:rsidRPr="00D1392C" w:rsidRDefault="00B95A22" w:rsidP="00D1392C">
      <w:pPr>
        <w:pStyle w:val="Titre1"/>
        <w:numPr>
          <w:ilvl w:val="0"/>
          <w:numId w:val="3"/>
        </w:numPr>
        <w:rPr>
          <w:rFonts w:asciiTheme="minorHAnsi" w:hAnsiTheme="minorHAnsi"/>
          <w:color w:val="1F497D" w:themeColor="text2"/>
        </w:rPr>
      </w:pPr>
      <w:r w:rsidRPr="00D1392C">
        <w:rPr>
          <w:rFonts w:asciiTheme="minorHAnsi" w:hAnsiTheme="minorHAnsi"/>
          <w:color w:val="1F497D" w:themeColor="text2"/>
        </w:rPr>
        <w:t>Cycle de vie</w:t>
      </w:r>
      <w:r w:rsidR="0055583E" w:rsidRPr="00D1392C">
        <w:rPr>
          <w:rFonts w:asciiTheme="minorHAnsi" w:hAnsiTheme="minorHAnsi"/>
          <w:color w:val="1F497D" w:themeColor="text2"/>
        </w:rPr>
        <w:t xml:space="preserve"> d’une demande adressée à EDI Publicité</w:t>
      </w:r>
      <w:bookmarkEnd w:id="1"/>
    </w:p>
    <w:p w:rsidR="00D1392C" w:rsidRDefault="00D1392C" w:rsidP="009D28E7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8572D9" w:rsidRPr="008572D9" w:rsidRDefault="00444C4A" w:rsidP="008572D9">
      <w:pPr>
        <w:rPr>
          <w:rFonts w:asciiTheme="minorHAnsi" w:hAnsiTheme="minorHAnsi" w:cstheme="minorHAnsi"/>
          <w:color w:val="000000"/>
          <w:sz w:val="22"/>
          <w:szCs w:val="22"/>
          <w:u w:val="single"/>
          <w:lang w:eastAsia="fr-FR"/>
        </w:rPr>
      </w:pPr>
      <w:r w:rsidRPr="00444C4A">
        <w:rPr>
          <w:rFonts w:asciiTheme="minorHAnsi" w:hAnsiTheme="minorHAnsi" w:cstheme="minorHAnsi"/>
          <w:noProof/>
          <w:color w:val="000000"/>
          <w:sz w:val="22"/>
          <w:szCs w:val="22"/>
          <w:u w:val="single"/>
          <w:lang w:eastAsia="fr-FR"/>
        </w:rPr>
        <w:drawing>
          <wp:inline distT="0" distB="0" distL="0" distR="0">
            <wp:extent cx="5972810" cy="4545965"/>
            <wp:effectExtent l="19050" t="0" r="0" b="0"/>
            <wp:docPr id="2" name="Obje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856984" cy="6741368"/>
                      <a:chOff x="179512" y="116632"/>
                      <a:chExt cx="8856984" cy="6741368"/>
                    </a:xfrm>
                  </a:grpSpPr>
                  <a:sp>
                    <a:nvSpPr>
                      <a:cNvPr id="5" name="Organigramme : Jonction de sommaire 4"/>
                      <a:cNvSpPr/>
                    </a:nvSpPr>
                    <a:spPr>
                      <a:xfrm>
                        <a:off x="4178909" y="116632"/>
                        <a:ext cx="432048" cy="432048"/>
                      </a:xfrm>
                      <a:prstGeom prst="flowChartSummingJunction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fr-FR" sz="140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" name="Rectangle 5"/>
                      <a:cNvSpPr/>
                    </a:nvSpPr>
                    <a:spPr>
                      <a:xfrm>
                        <a:off x="3203848" y="764704"/>
                        <a:ext cx="2376264" cy="504056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fr-FR" sz="1400" dirty="0" smtClean="0"/>
                            <a:t>Demande reçue</a:t>
                          </a:r>
                        </a:p>
                        <a:p>
                          <a:pPr algn="ctr"/>
                          <a:r>
                            <a:rPr lang="fr-FR" sz="1400" dirty="0" smtClean="0"/>
                            <a:t>(à qualifier)</a:t>
                          </a:r>
                          <a:endParaRPr lang="fr-FR" sz="1400" dirty="0"/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2" name="Rectangle 11"/>
                      <a:cNvSpPr/>
                    </a:nvSpPr>
                    <a:spPr>
                      <a:xfrm>
                        <a:off x="3203848" y="1700808"/>
                        <a:ext cx="2376264" cy="504056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fr-FR" sz="1400" dirty="0" smtClean="0"/>
                            <a:t>Demande qualifiée</a:t>
                          </a:r>
                        </a:p>
                        <a:p>
                          <a:pPr algn="ctr"/>
                          <a:r>
                            <a:rPr lang="fr-FR" sz="1400" dirty="0" smtClean="0"/>
                            <a:t>(à router)</a:t>
                          </a:r>
                          <a:endParaRPr lang="fr-FR" sz="1400" dirty="0"/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3" name="ZoneTexte 12"/>
                      <a:cNvSpPr txBox="1"/>
                    </a:nvSpPr>
                    <a:spPr>
                      <a:xfrm>
                        <a:off x="3419872" y="1340768"/>
                        <a:ext cx="1984069" cy="30777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fr-FR" sz="1400" dirty="0" smtClean="0"/>
                            <a:t>QUALIFIER LA DEMANDE</a:t>
                          </a:r>
                          <a:endParaRPr lang="fr-FR" sz="1400" dirty="0"/>
                        </a:p>
                      </a:txBody>
                      <a:useSpRect/>
                    </a:txSp>
                  </a:sp>
                  <a:cxnSp>
                    <a:nvCxnSpPr>
                      <a:cNvPr id="15" name="Connecteur droit avec flèche 14"/>
                      <a:cNvCxnSpPr>
                        <a:stCxn id="6" idx="2"/>
                        <a:endCxn id="12" idx="0"/>
                      </a:cNvCxnSpPr>
                    </a:nvCxnSpPr>
                    <a:spPr>
                      <a:xfrm>
                        <a:off x="4391980" y="1268760"/>
                        <a:ext cx="0" cy="43204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8" name="Connecteur droit avec flèche 17"/>
                      <a:cNvCxnSpPr>
                        <a:stCxn id="12" idx="2"/>
                        <a:endCxn id="53" idx="5"/>
                      </a:cNvCxnSpPr>
                    </a:nvCxnSpPr>
                    <a:spPr>
                      <a:xfrm>
                        <a:off x="4391980" y="2204864"/>
                        <a:ext cx="0" cy="146176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38" name="ZoneTexte 37"/>
                      <a:cNvSpPr txBox="1"/>
                    </a:nvSpPr>
                    <a:spPr>
                      <a:xfrm>
                        <a:off x="251520" y="332656"/>
                        <a:ext cx="3221010" cy="30777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fr-FR" sz="1400" dirty="0" smtClean="0"/>
                            <a:t>Locale = ne concerne qu’un seul adhérent</a:t>
                          </a:r>
                          <a:endParaRPr lang="fr-FR" sz="1400" dirty="0"/>
                        </a:p>
                      </a:txBody>
                      <a:useSpRect/>
                    </a:txSp>
                  </a:sp>
                  <a:sp>
                    <a:nvSpPr>
                      <a:cNvPr id="52" name="ZoneTexte 51"/>
                      <a:cNvSpPr txBox="1"/>
                    </a:nvSpPr>
                    <a:spPr>
                      <a:xfrm>
                        <a:off x="1907704" y="2761183"/>
                        <a:ext cx="1621791" cy="30777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fr-FR" sz="1400" dirty="0" smtClean="0"/>
                            <a:t>[Corrective / locale]</a:t>
                          </a:r>
                          <a:endParaRPr lang="fr-FR" sz="1400" dirty="0"/>
                        </a:p>
                      </a:txBody>
                      <a:useSpRect/>
                    </a:txSp>
                  </a:sp>
                  <a:sp>
                    <a:nvSpPr>
                      <a:cNvPr id="53" name="Égal 52"/>
                      <a:cNvSpPr/>
                    </a:nvSpPr>
                    <a:spPr>
                      <a:xfrm>
                        <a:off x="3779912" y="2276872"/>
                        <a:ext cx="1224136" cy="360040"/>
                      </a:xfrm>
                      <a:prstGeom prst="mathEqual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fr-FR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4" name="ZoneTexte 53"/>
                      <a:cNvSpPr txBox="1"/>
                    </a:nvSpPr>
                    <a:spPr>
                      <a:xfrm>
                        <a:off x="5580112" y="2780928"/>
                        <a:ext cx="1457963" cy="30777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fr-FR" sz="1400" dirty="0" smtClean="0"/>
                            <a:t>[Évolutive/locale]</a:t>
                          </a:r>
                          <a:endParaRPr lang="fr-FR" sz="1400" dirty="0"/>
                        </a:p>
                      </a:txBody>
                      <a:useSpRect/>
                    </a:txSp>
                  </a:sp>
                  <a:cxnSp>
                    <a:nvCxnSpPr>
                      <a:cNvPr id="55" name="Connecteur en angle 54"/>
                      <a:cNvCxnSpPr>
                        <a:stCxn id="53" idx="2"/>
                        <a:endCxn id="52" idx="0"/>
                      </a:cNvCxnSpPr>
                    </a:nvCxnSpPr>
                    <a:spPr>
                      <a:xfrm rot="5400000">
                        <a:off x="3456071" y="1825273"/>
                        <a:ext cx="198439" cy="1673380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6" name="Connecteur en angle 55"/>
                      <a:cNvCxnSpPr>
                        <a:stCxn id="53" idx="2"/>
                        <a:endCxn id="54" idx="0"/>
                      </a:cNvCxnSpPr>
                    </a:nvCxnSpPr>
                    <a:spPr>
                      <a:xfrm rot="16200000" flipH="1">
                        <a:off x="5241445" y="1713279"/>
                        <a:ext cx="218184" cy="1917114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75" name="ZoneTexte 74"/>
                      <a:cNvSpPr txBox="1"/>
                    </a:nvSpPr>
                    <a:spPr>
                      <a:xfrm>
                        <a:off x="2483768" y="3861048"/>
                        <a:ext cx="1872207" cy="52322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fr-FR" sz="1400" dirty="0" smtClean="0"/>
                            <a:t>OUVRIR UN INCIDENT CHEZ GENERIX</a:t>
                          </a:r>
                          <a:endParaRPr lang="fr-FR" sz="1400" dirty="0"/>
                        </a:p>
                      </a:txBody>
                      <a:useSpRect/>
                    </a:txSp>
                  </a:sp>
                  <a:sp>
                    <a:nvSpPr>
                      <a:cNvPr id="77" name="ZoneTexte 76"/>
                      <a:cNvSpPr txBox="1"/>
                    </a:nvSpPr>
                    <a:spPr>
                      <a:xfrm>
                        <a:off x="323528" y="3068960"/>
                        <a:ext cx="2354619" cy="30777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fr-FR" sz="1400" dirty="0" smtClean="0"/>
                            <a:t>[Corrective / communautaire]</a:t>
                          </a:r>
                          <a:endParaRPr lang="fr-FR" sz="1400" dirty="0"/>
                        </a:p>
                      </a:txBody>
                      <a:useSpRect/>
                    </a:txSp>
                  </a:sp>
                  <a:sp>
                    <a:nvSpPr>
                      <a:cNvPr id="78" name="ZoneTexte 77"/>
                      <a:cNvSpPr txBox="1"/>
                    </a:nvSpPr>
                    <a:spPr>
                      <a:xfrm>
                        <a:off x="6848974" y="3140968"/>
                        <a:ext cx="2187522" cy="30777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fr-FR" sz="1400" dirty="0" smtClean="0"/>
                            <a:t>[Évolutive/communautaire]</a:t>
                          </a:r>
                          <a:endParaRPr lang="fr-FR" sz="1400" dirty="0"/>
                        </a:p>
                      </a:txBody>
                      <a:useSpRect/>
                    </a:txSp>
                  </a:sp>
                  <a:sp>
                    <a:nvSpPr>
                      <a:cNvPr id="82" name="ZoneTexte 81"/>
                      <a:cNvSpPr txBox="1"/>
                    </a:nvSpPr>
                    <a:spPr>
                      <a:xfrm>
                        <a:off x="323528" y="3501009"/>
                        <a:ext cx="1656184" cy="52322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fr-FR" sz="1400" dirty="0" smtClean="0"/>
                            <a:t>ETUDIER L’IMPACT COMMUNAUTAIRE</a:t>
                          </a:r>
                          <a:endParaRPr lang="fr-FR" sz="1400" dirty="0"/>
                        </a:p>
                      </a:txBody>
                      <a:useSpRect/>
                    </a:txSp>
                  </a:sp>
                  <a:sp>
                    <a:nvSpPr>
                      <a:cNvPr id="83" name="ZoneTexte 82"/>
                      <a:cNvSpPr txBox="1"/>
                    </a:nvSpPr>
                    <a:spPr>
                      <a:xfrm>
                        <a:off x="323528" y="4221088"/>
                        <a:ext cx="1872208" cy="52322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fr-FR" sz="1400" dirty="0" smtClean="0"/>
                            <a:t>FORMALISER LA DEMANDE COMMUNE</a:t>
                          </a:r>
                          <a:endParaRPr lang="fr-FR" sz="1400" dirty="0"/>
                        </a:p>
                      </a:txBody>
                      <a:useSpRect/>
                    </a:txSp>
                  </a:sp>
                  <a:sp>
                    <a:nvSpPr>
                      <a:cNvPr id="85" name="ZoneTexte 84"/>
                      <a:cNvSpPr txBox="1"/>
                    </a:nvSpPr>
                    <a:spPr>
                      <a:xfrm>
                        <a:off x="4716016" y="3861048"/>
                        <a:ext cx="2232248" cy="52322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fr-FR" sz="1400" dirty="0" smtClean="0"/>
                            <a:t>FORMALISER LA DEMANDE POUR L’ADHERENT</a:t>
                          </a:r>
                          <a:endParaRPr lang="fr-FR" sz="1400" dirty="0"/>
                        </a:p>
                      </a:txBody>
                      <a:useSpRect/>
                    </a:txSp>
                  </a:sp>
                  <a:sp>
                    <a:nvSpPr>
                      <a:cNvPr id="86" name="ZoneTexte 85"/>
                      <a:cNvSpPr txBox="1"/>
                    </a:nvSpPr>
                    <a:spPr>
                      <a:xfrm>
                        <a:off x="7114314" y="3573016"/>
                        <a:ext cx="1656184" cy="52322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fr-FR" sz="1400" dirty="0" smtClean="0"/>
                            <a:t>ETUDIER L’IMPACT COMMUNAUTAIRE</a:t>
                          </a:r>
                          <a:endParaRPr lang="fr-FR" sz="1400" dirty="0"/>
                        </a:p>
                      </a:txBody>
                      <a:useSpRect/>
                    </a:txSp>
                  </a:sp>
                  <a:sp>
                    <a:nvSpPr>
                      <a:cNvPr id="87" name="ZoneTexte 86"/>
                      <a:cNvSpPr txBox="1"/>
                    </a:nvSpPr>
                    <a:spPr>
                      <a:xfrm>
                        <a:off x="7092280" y="4293095"/>
                        <a:ext cx="1872208" cy="52322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fr-FR" sz="1400" dirty="0" smtClean="0"/>
                            <a:t>FORMALISER LA DEMANDE COMMUNE</a:t>
                          </a:r>
                          <a:endParaRPr lang="fr-FR" sz="1400" dirty="0"/>
                        </a:p>
                      </a:txBody>
                      <a:useSpRect/>
                    </a:txSp>
                  </a:sp>
                  <a:sp>
                    <a:nvSpPr>
                      <a:cNvPr id="88" name="Rectangle 87"/>
                      <a:cNvSpPr/>
                    </a:nvSpPr>
                    <a:spPr>
                      <a:xfrm>
                        <a:off x="6228184" y="4941168"/>
                        <a:ext cx="2376264" cy="504056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fr-FR" sz="1400" dirty="0" smtClean="0"/>
                            <a:t>Demande formalisée</a:t>
                          </a:r>
                        </a:p>
                        <a:p>
                          <a:pPr algn="ctr"/>
                          <a:r>
                            <a:rPr lang="fr-FR" sz="1400" dirty="0" smtClean="0"/>
                            <a:t>(à faire valider et envoyer)</a:t>
                          </a:r>
                          <a:endParaRPr lang="fr-FR" sz="1400" dirty="0"/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89" name="Rectangle 88"/>
                      <a:cNvSpPr/>
                    </a:nvSpPr>
                    <a:spPr>
                      <a:xfrm>
                        <a:off x="2843808" y="5877272"/>
                        <a:ext cx="3096344" cy="504056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fr-FR" sz="1400" dirty="0" smtClean="0"/>
                            <a:t>Demande en cours de traitement</a:t>
                          </a:r>
                        </a:p>
                        <a:p>
                          <a:pPr algn="ctr"/>
                          <a:r>
                            <a:rPr lang="fr-FR" sz="1400" dirty="0" smtClean="0"/>
                            <a:t>(à faire valider et envoyer)</a:t>
                          </a:r>
                          <a:endParaRPr lang="fr-FR" sz="1400" dirty="0"/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cxnSp>
                    <a:nvCxnSpPr>
                      <a:cNvPr id="91" name="Connecteur en angle 90"/>
                      <a:cNvCxnSpPr>
                        <a:endCxn id="75" idx="0"/>
                      </a:cNvCxnSpPr>
                    </a:nvCxnSpPr>
                    <a:spPr>
                      <a:xfrm rot="16200000" flipH="1">
                        <a:off x="2663788" y="3104964"/>
                        <a:ext cx="792088" cy="720080"/>
                      </a:xfrm>
                      <a:prstGeom prst="bentConnector3">
                        <a:avLst>
                          <a:gd name="adj1" fmla="val 5492"/>
                        </a:avLst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98" name="Connecteur en angle 97"/>
                      <a:cNvCxnSpPr>
                        <a:stCxn id="75" idx="2"/>
                        <a:endCxn id="89" idx="0"/>
                      </a:cNvCxnSpPr>
                    </a:nvCxnSpPr>
                    <a:spPr>
                      <a:xfrm rot="16200000" flipH="1">
                        <a:off x="3159424" y="4644716"/>
                        <a:ext cx="1493004" cy="972108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02" name="Connecteur en angle 101"/>
                      <a:cNvCxnSpPr>
                        <a:stCxn id="85" idx="2"/>
                        <a:endCxn id="88" idx="0"/>
                      </a:cNvCxnSpPr>
                    </a:nvCxnSpPr>
                    <a:spPr>
                      <a:xfrm rot="16200000" flipH="1">
                        <a:off x="6345778" y="3870630"/>
                        <a:ext cx="556900" cy="1584176"/>
                      </a:xfrm>
                      <a:prstGeom prst="bentConnector3">
                        <a:avLst>
                          <a:gd name="adj1" fmla="val 75717"/>
                        </a:avLst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04" name="Connecteur en angle 103"/>
                      <a:cNvCxnSpPr>
                        <a:stCxn id="86" idx="2"/>
                        <a:endCxn id="87" idx="0"/>
                      </a:cNvCxnSpPr>
                    </a:nvCxnSpPr>
                    <a:spPr>
                      <a:xfrm rot="16200000" flipH="1">
                        <a:off x="7886966" y="4151676"/>
                        <a:ext cx="196859" cy="85978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06" name="Connecteur en angle 105"/>
                      <a:cNvCxnSpPr>
                        <a:stCxn id="87" idx="2"/>
                        <a:endCxn id="88" idx="0"/>
                      </a:cNvCxnSpPr>
                    </a:nvCxnSpPr>
                    <a:spPr>
                      <a:xfrm rot="5400000">
                        <a:off x="7659924" y="4572707"/>
                        <a:ext cx="124853" cy="612068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08" name="Connecteur en angle 107"/>
                      <a:cNvCxnSpPr>
                        <a:stCxn id="77" idx="2"/>
                        <a:endCxn id="82" idx="0"/>
                      </a:cNvCxnSpPr>
                    </a:nvCxnSpPr>
                    <a:spPr>
                      <a:xfrm rot="5400000">
                        <a:off x="1264093" y="3264264"/>
                        <a:ext cx="124272" cy="349218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10" name="Connecteur en angle 109"/>
                      <a:cNvCxnSpPr>
                        <a:stCxn id="82" idx="2"/>
                        <a:endCxn id="83" idx="0"/>
                      </a:cNvCxnSpPr>
                    </a:nvCxnSpPr>
                    <a:spPr>
                      <a:xfrm rot="16200000" flipH="1">
                        <a:off x="1107197" y="4068652"/>
                        <a:ext cx="196859" cy="108012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11" name="Rectangle 110"/>
                      <a:cNvSpPr/>
                    </a:nvSpPr>
                    <a:spPr>
                      <a:xfrm>
                        <a:off x="179512" y="4941168"/>
                        <a:ext cx="2376264" cy="504056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fr-FR" sz="1400" dirty="0" smtClean="0"/>
                            <a:t>Demande formalisée</a:t>
                          </a:r>
                        </a:p>
                        <a:p>
                          <a:pPr algn="ctr"/>
                          <a:r>
                            <a:rPr lang="fr-FR" sz="1400" dirty="0" smtClean="0"/>
                            <a:t>(à faire valider et envoyer)</a:t>
                          </a:r>
                          <a:endParaRPr lang="fr-FR" sz="1400" dirty="0"/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cxnSp>
                    <a:nvCxnSpPr>
                      <a:cNvPr id="113" name="Connecteur en angle 112"/>
                      <a:cNvCxnSpPr>
                        <a:stCxn id="83" idx="2"/>
                        <a:endCxn id="111" idx="0"/>
                      </a:cNvCxnSpPr>
                    </a:nvCxnSpPr>
                    <a:spPr>
                      <a:xfrm rot="16200000" flipH="1">
                        <a:off x="1215208" y="4788732"/>
                        <a:ext cx="196860" cy="108012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15" name="Connecteur en angle 114"/>
                      <a:cNvCxnSpPr>
                        <a:stCxn id="54" idx="2"/>
                        <a:endCxn id="85" idx="0"/>
                      </a:cNvCxnSpPr>
                    </a:nvCxnSpPr>
                    <a:spPr>
                      <a:xfrm rot="5400000">
                        <a:off x="5684446" y="3236399"/>
                        <a:ext cx="772343" cy="476954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17" name="Connecteur en angle 116"/>
                      <a:cNvCxnSpPr>
                        <a:stCxn id="53" idx="2"/>
                        <a:endCxn id="78" idx="0"/>
                      </a:cNvCxnSpPr>
                    </a:nvCxnSpPr>
                    <a:spPr>
                      <a:xfrm rot="16200000" flipH="1">
                        <a:off x="5878245" y="1076478"/>
                        <a:ext cx="578224" cy="3550755"/>
                      </a:xfrm>
                      <a:prstGeom prst="bentConnector3">
                        <a:avLst>
                          <a:gd name="adj1" fmla="val 15705"/>
                        </a:avLst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20" name="Connecteur en angle 119"/>
                      <a:cNvCxnSpPr>
                        <a:stCxn id="53" idx="2"/>
                        <a:endCxn id="77" idx="0"/>
                      </a:cNvCxnSpPr>
                    </a:nvCxnSpPr>
                    <a:spPr>
                      <a:xfrm rot="5400000">
                        <a:off x="2693301" y="1370281"/>
                        <a:ext cx="506216" cy="2891142"/>
                      </a:xfrm>
                      <a:prstGeom prst="bentConnector3">
                        <a:avLst>
                          <a:gd name="adj1" fmla="val 19532"/>
                        </a:avLst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23" name="ZoneTexte 122"/>
                      <a:cNvSpPr txBox="1"/>
                    </a:nvSpPr>
                    <a:spPr>
                      <a:xfrm>
                        <a:off x="251520" y="5785519"/>
                        <a:ext cx="2160240" cy="30777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fr-FR" sz="1400" dirty="0" smtClean="0"/>
                            <a:t>ENVOYER LA DEMANDE</a:t>
                          </a:r>
                          <a:endParaRPr lang="fr-FR" sz="1400" dirty="0"/>
                        </a:p>
                      </a:txBody>
                      <a:useSpRect/>
                    </a:txSp>
                  </a:sp>
                  <a:cxnSp>
                    <a:nvCxnSpPr>
                      <a:cNvPr id="125" name="Connecteur en angle 124"/>
                      <a:cNvCxnSpPr>
                        <a:stCxn id="123" idx="0"/>
                        <a:endCxn id="111" idx="2"/>
                      </a:cNvCxnSpPr>
                    </a:nvCxnSpPr>
                    <a:spPr>
                      <a:xfrm rot="5400000" flipH="1" flipV="1">
                        <a:off x="1179495" y="5597370"/>
                        <a:ext cx="340295" cy="36004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26" name="ZoneTexte 125"/>
                      <a:cNvSpPr txBox="1"/>
                    </a:nvSpPr>
                    <a:spPr>
                      <a:xfrm>
                        <a:off x="6516216" y="5877272"/>
                        <a:ext cx="2160240" cy="30777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fr-FR" sz="1400" dirty="0" smtClean="0"/>
                            <a:t>ENVOYER LA DEMANDE</a:t>
                          </a:r>
                          <a:endParaRPr lang="fr-FR" sz="1400" dirty="0"/>
                        </a:p>
                      </a:txBody>
                      <a:useSpRect/>
                    </a:txSp>
                  </a:sp>
                  <a:cxnSp>
                    <a:nvCxnSpPr>
                      <a:cNvPr id="128" name="Connecteur en angle 127"/>
                      <a:cNvCxnSpPr>
                        <a:stCxn id="88" idx="2"/>
                        <a:endCxn id="126" idx="0"/>
                      </a:cNvCxnSpPr>
                    </a:nvCxnSpPr>
                    <a:spPr>
                      <a:xfrm rot="16200000" flipH="1">
                        <a:off x="7290302" y="5571238"/>
                        <a:ext cx="432048" cy="180020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30" name="Forme 129"/>
                      <a:cNvCxnSpPr>
                        <a:stCxn id="126" idx="2"/>
                        <a:endCxn id="89" idx="3"/>
                      </a:cNvCxnSpPr>
                    </a:nvCxnSpPr>
                    <a:spPr>
                      <a:xfrm rot="5400000" flipH="1">
                        <a:off x="6740369" y="5329083"/>
                        <a:ext cx="55749" cy="1656184"/>
                      </a:xfrm>
                      <a:prstGeom prst="bentConnector4">
                        <a:avLst>
                          <a:gd name="adj1" fmla="val -54344"/>
                          <a:gd name="adj2" fmla="val 82609"/>
                        </a:avLst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32" name="Forme 131"/>
                      <a:cNvCxnSpPr>
                        <a:stCxn id="123" idx="2"/>
                        <a:endCxn id="89" idx="1"/>
                      </a:cNvCxnSpPr>
                    </a:nvCxnSpPr>
                    <a:spPr>
                      <a:xfrm rot="16200000" flipH="1">
                        <a:off x="2069722" y="5355214"/>
                        <a:ext cx="36004" cy="1512168"/>
                      </a:xfrm>
                      <a:prstGeom prst="bentConnector2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34" name="Connecteur en angle 133"/>
                      <a:cNvCxnSpPr>
                        <a:stCxn id="78" idx="2"/>
                        <a:endCxn id="86" idx="0"/>
                      </a:cNvCxnSpPr>
                    </a:nvCxnSpPr>
                    <a:spPr>
                      <a:xfrm rot="5400000">
                        <a:off x="7880436" y="3510716"/>
                        <a:ext cx="124271" cy="329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38" name="Connecteur en angle 137"/>
                      <a:cNvCxnSpPr>
                        <a:stCxn id="5" idx="4"/>
                        <a:endCxn id="6" idx="0"/>
                      </a:cNvCxnSpPr>
                    </a:nvCxnSpPr>
                    <a:spPr>
                      <a:xfrm rot="5400000">
                        <a:off x="4285445" y="655216"/>
                        <a:ext cx="216024" cy="2953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40" name="ZoneTexte 139"/>
                      <a:cNvSpPr txBox="1"/>
                    </a:nvSpPr>
                    <a:spPr>
                      <a:xfrm>
                        <a:off x="3425778" y="6550223"/>
                        <a:ext cx="1944216" cy="30777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fr-FR" sz="1400" dirty="0" smtClean="0"/>
                            <a:t>SUIVRE LA DEMANDE</a:t>
                          </a:r>
                          <a:endParaRPr lang="fr-FR" sz="1400" dirty="0"/>
                        </a:p>
                      </a:txBody>
                      <a:useSpRect/>
                    </a:txSp>
                  </a:sp>
                  <a:sp>
                    <a:nvSpPr>
                      <a:cNvPr id="141" name="Rectangle 140"/>
                      <a:cNvSpPr/>
                    </a:nvSpPr>
                    <a:spPr>
                      <a:xfrm>
                        <a:off x="6372200" y="6442875"/>
                        <a:ext cx="2232248" cy="315416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fr-FR" sz="1400" dirty="0" smtClean="0"/>
                            <a:t>Demande clôturée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cxnSp>
                    <a:nvCxnSpPr>
                      <a:cNvPr id="143" name="Connecteur en angle 142"/>
                      <a:cNvCxnSpPr>
                        <a:stCxn id="140" idx="3"/>
                        <a:endCxn id="141" idx="1"/>
                      </a:cNvCxnSpPr>
                    </a:nvCxnSpPr>
                    <a:spPr>
                      <a:xfrm flipV="1">
                        <a:off x="5369994" y="6600583"/>
                        <a:ext cx="1002206" cy="103529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44" name="Rectangle 143"/>
                      <a:cNvSpPr/>
                    </a:nvSpPr>
                    <a:spPr>
                      <a:xfrm>
                        <a:off x="251520" y="6425952"/>
                        <a:ext cx="2232248" cy="315416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fr-FR" sz="1400" dirty="0" smtClean="0"/>
                            <a:t>Demande rejetée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cxnSp>
                    <a:nvCxnSpPr>
                      <a:cNvPr id="146" name="Connecteur en angle 145"/>
                      <a:cNvCxnSpPr>
                        <a:stCxn id="140" idx="1"/>
                        <a:endCxn id="144" idx="3"/>
                      </a:cNvCxnSpPr>
                    </a:nvCxnSpPr>
                    <a:spPr>
                      <a:xfrm rot="10800000">
                        <a:off x="2483768" y="6583660"/>
                        <a:ext cx="942010" cy="120452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48" name="Connecteur en angle 147"/>
                      <a:cNvCxnSpPr>
                        <a:stCxn id="89" idx="2"/>
                        <a:endCxn id="140" idx="0"/>
                      </a:cNvCxnSpPr>
                    </a:nvCxnSpPr>
                    <a:spPr>
                      <a:xfrm rot="16200000" flipH="1">
                        <a:off x="4310486" y="6462822"/>
                        <a:ext cx="168895" cy="5906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58" name="Connecteur en angle 157"/>
                      <a:cNvCxnSpPr>
                        <a:stCxn id="144" idx="1"/>
                        <a:endCxn id="12" idx="1"/>
                      </a:cNvCxnSpPr>
                    </a:nvCxnSpPr>
                    <a:spPr>
                      <a:xfrm rot="10800000" flipH="1">
                        <a:off x="251520" y="1952836"/>
                        <a:ext cx="2952328" cy="4630824"/>
                      </a:xfrm>
                      <a:prstGeom prst="bentConnector3">
                        <a:avLst>
                          <a:gd name="adj1" fmla="val -5877"/>
                        </a:avLst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</lc:lockedCanvas>
              </a:graphicData>
            </a:graphic>
          </wp:inline>
        </w:drawing>
      </w:r>
    </w:p>
    <w:p w:rsidR="005353AA" w:rsidRDefault="005353AA">
      <w:pPr>
        <w:autoSpaceDE/>
        <w:autoSpaceDN/>
        <w:jc w:val="left"/>
        <w:rPr>
          <w:b/>
          <w:bCs/>
          <w:sz w:val="32"/>
          <w:szCs w:val="32"/>
        </w:rPr>
      </w:pPr>
      <w:r>
        <w:br w:type="page"/>
      </w:r>
    </w:p>
    <w:p w:rsidR="0001744D" w:rsidRDefault="0001744D" w:rsidP="00DE0D47">
      <w:pPr>
        <w:pStyle w:val="Titre1"/>
      </w:pPr>
    </w:p>
    <w:p w:rsidR="00DD7BA3" w:rsidRDefault="00EA18EC" w:rsidP="00D1392C">
      <w:pPr>
        <w:pStyle w:val="Titre1"/>
        <w:numPr>
          <w:ilvl w:val="0"/>
          <w:numId w:val="3"/>
        </w:numPr>
        <w:rPr>
          <w:rFonts w:asciiTheme="minorHAnsi" w:hAnsiTheme="minorHAnsi"/>
          <w:color w:val="1F497D" w:themeColor="text2"/>
        </w:rPr>
      </w:pPr>
      <w:bookmarkStart w:id="2" w:name="_Toc322071332"/>
      <w:r w:rsidRPr="00D1392C">
        <w:rPr>
          <w:rFonts w:asciiTheme="minorHAnsi" w:hAnsiTheme="minorHAnsi"/>
          <w:color w:val="1F497D" w:themeColor="text2"/>
        </w:rPr>
        <w:t xml:space="preserve">Description des différentes </w:t>
      </w:r>
      <w:r w:rsidR="00922FF4">
        <w:rPr>
          <w:rFonts w:asciiTheme="minorHAnsi" w:hAnsiTheme="minorHAnsi"/>
          <w:color w:val="1F497D" w:themeColor="text2"/>
        </w:rPr>
        <w:t>étapes</w:t>
      </w:r>
      <w:r w:rsidR="00100B45" w:rsidRPr="00D1392C">
        <w:rPr>
          <w:rFonts w:asciiTheme="minorHAnsi" w:hAnsiTheme="minorHAnsi"/>
          <w:color w:val="1F497D" w:themeColor="text2"/>
        </w:rPr>
        <w:t xml:space="preserve"> de la procédure</w:t>
      </w:r>
      <w:bookmarkEnd w:id="2"/>
    </w:p>
    <w:p w:rsidR="00753704" w:rsidRPr="00753704" w:rsidRDefault="00753704" w:rsidP="00753704"/>
    <w:p w:rsidR="00066121" w:rsidRPr="00EA18EC" w:rsidRDefault="00066121" w:rsidP="0001744D">
      <w:pPr>
        <w:pStyle w:val="Paragraphedeliste"/>
        <w:ind w:left="720"/>
        <w:rPr>
          <w:rFonts w:asciiTheme="minorHAnsi" w:hAnsiTheme="minorHAnsi" w:cstheme="minorHAnsi"/>
          <w:color w:val="000000"/>
          <w:sz w:val="22"/>
          <w:szCs w:val="22"/>
        </w:rPr>
      </w:pPr>
    </w:p>
    <w:p w:rsidR="0086564E" w:rsidRDefault="00EA18EC" w:rsidP="005353A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Une demande </w:t>
      </w:r>
      <w:r w:rsidR="0086564E">
        <w:rPr>
          <w:rFonts w:asciiTheme="minorHAnsi" w:hAnsiTheme="minorHAnsi" w:cstheme="minorHAnsi"/>
          <w:color w:val="000000"/>
          <w:sz w:val="22"/>
          <w:szCs w:val="22"/>
        </w:rPr>
        <w:t xml:space="preserve">est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soumise au </w:t>
      </w:r>
      <w:r w:rsidR="0086564E">
        <w:rPr>
          <w:rFonts w:asciiTheme="minorHAnsi" w:hAnsiTheme="minorHAnsi" w:cstheme="minorHAnsi"/>
          <w:color w:val="000000"/>
          <w:sz w:val="22"/>
          <w:szCs w:val="22"/>
        </w:rPr>
        <w:t>gestionnaire</w:t>
      </w:r>
      <w:r w:rsidR="00F8697A">
        <w:rPr>
          <w:rFonts w:asciiTheme="minorHAnsi" w:hAnsiTheme="minorHAnsi" w:cstheme="minorHAnsi"/>
          <w:sz w:val="22"/>
          <w:szCs w:val="22"/>
        </w:rPr>
        <w:t xml:space="preserve"> EDI Publicité</w:t>
      </w:r>
      <w:r w:rsidR="0086564E">
        <w:rPr>
          <w:rFonts w:asciiTheme="minorHAnsi" w:hAnsiTheme="minorHAnsi" w:cstheme="minorHAnsi"/>
          <w:sz w:val="22"/>
          <w:szCs w:val="22"/>
        </w:rPr>
        <w:t xml:space="preserve">, via un </w:t>
      </w:r>
      <w:r w:rsidR="0086564E" w:rsidRPr="00753704">
        <w:rPr>
          <w:rFonts w:asciiTheme="minorHAnsi" w:hAnsiTheme="minorHAnsi" w:cstheme="minorHAnsi"/>
          <w:b/>
          <w:i/>
          <w:color w:val="1F497D" w:themeColor="text2"/>
          <w:sz w:val="22"/>
          <w:szCs w:val="22"/>
        </w:rPr>
        <w:t xml:space="preserve">formulaire </w:t>
      </w:r>
      <w:r w:rsidR="00D1392C" w:rsidRPr="00753704">
        <w:rPr>
          <w:rFonts w:asciiTheme="minorHAnsi" w:hAnsiTheme="minorHAnsi" w:cstheme="minorHAnsi"/>
          <w:b/>
          <w:i/>
          <w:color w:val="1F497D" w:themeColor="text2"/>
          <w:sz w:val="22"/>
          <w:szCs w:val="22"/>
        </w:rPr>
        <w:t>modèle</w:t>
      </w:r>
      <w:r w:rsidR="00753704">
        <w:rPr>
          <w:rFonts w:asciiTheme="minorHAnsi" w:hAnsiTheme="minorHAnsi" w:cstheme="minorHAnsi"/>
          <w:sz w:val="22"/>
          <w:szCs w:val="22"/>
        </w:rPr>
        <w:t xml:space="preserve"> : </w:t>
      </w:r>
      <w:bookmarkStart w:id="3" w:name="_MON_1411995297"/>
      <w:bookmarkEnd w:id="3"/>
      <w:r w:rsidR="00753704" w:rsidRPr="00173435">
        <w:rPr>
          <w:rFonts w:asciiTheme="minorHAnsi" w:hAnsiTheme="minorHAnsi" w:cstheme="minorHAnsi"/>
          <w:sz w:val="22"/>
          <w:szCs w:val="22"/>
        </w:rPr>
        <w:object w:dxaOrig="1536" w:dyaOrig="994">
          <v:shape id="_x0000_i1026" type="#_x0000_t75" style="width:76.2pt;height:49.8pt" o:ole="">
            <v:imagedata r:id="rId13" o:title=""/>
          </v:shape>
          <o:OLEObject Type="Embed" ProgID="Word.Document.12" ShapeID="_x0000_i1026" DrawAspect="Icon" ObjectID="_1411997157" r:id="rId14">
            <o:FieldCodes>\s</o:FieldCodes>
          </o:OLEObject>
        </w:object>
      </w:r>
    </w:p>
    <w:p w:rsidR="00753704" w:rsidRDefault="00753704" w:rsidP="005353A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233F98" w:rsidRDefault="00233F98" w:rsidP="00753704">
      <w:pPr>
        <w:pStyle w:val="Paragraphedeliste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Qualification de la demande par le gestionnaire EDI Pub (vérification de la nature et du périmètre)</w:t>
      </w:r>
    </w:p>
    <w:p w:rsidR="00233F98" w:rsidRPr="00233F98" w:rsidRDefault="00233F98" w:rsidP="00753704">
      <w:pPr>
        <w:pStyle w:val="Paragraphedeliste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color w:val="C0504D" w:themeColor="accent2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Etude de l’impact communautaire </w:t>
      </w:r>
      <w:r w:rsidRPr="00233F98">
        <w:rPr>
          <w:rFonts w:asciiTheme="minorHAnsi" w:hAnsiTheme="minorHAnsi" w:cstheme="minorHAnsi"/>
          <w:sz w:val="22"/>
          <w:szCs w:val="22"/>
        </w:rPr>
        <w:t>ou individuel</w:t>
      </w:r>
      <w:r w:rsidR="00444C4A">
        <w:rPr>
          <w:rFonts w:asciiTheme="minorHAnsi" w:hAnsiTheme="minorHAnsi" w:cstheme="minorHAnsi"/>
          <w:sz w:val="22"/>
          <w:szCs w:val="22"/>
        </w:rPr>
        <w:t xml:space="preserve"> (local)</w:t>
      </w:r>
    </w:p>
    <w:p w:rsidR="00F42F91" w:rsidRDefault="00233F98" w:rsidP="00753704">
      <w:pPr>
        <w:pStyle w:val="Paragraphedeliste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 w:rsidRPr="00F42F91">
        <w:rPr>
          <w:rFonts w:asciiTheme="minorHAnsi" w:hAnsiTheme="minorHAnsi" w:cstheme="minorHAnsi"/>
          <w:sz w:val="22"/>
          <w:szCs w:val="22"/>
        </w:rPr>
        <w:t xml:space="preserve">Formalisation  de la demande  communautaire ou individuelle </w:t>
      </w:r>
      <w:r w:rsidR="00F42F91">
        <w:rPr>
          <w:rFonts w:asciiTheme="minorHAnsi" w:hAnsiTheme="minorHAnsi" w:cstheme="minorHAnsi"/>
          <w:sz w:val="22"/>
          <w:szCs w:val="22"/>
        </w:rPr>
        <w:t>(si liée à EDI)</w:t>
      </w:r>
    </w:p>
    <w:p w:rsidR="00F42F91" w:rsidRDefault="00F42F91" w:rsidP="00753704">
      <w:pPr>
        <w:pStyle w:val="Paragraphedeliste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233F98" w:rsidRPr="00F42F91">
        <w:rPr>
          <w:rFonts w:asciiTheme="minorHAnsi" w:hAnsiTheme="minorHAnsi" w:cstheme="minorHAnsi"/>
          <w:sz w:val="22"/>
          <w:szCs w:val="22"/>
        </w:rPr>
        <w:t xml:space="preserve">uverture d’un incident </w:t>
      </w:r>
      <w:r>
        <w:rPr>
          <w:rFonts w:asciiTheme="minorHAnsi" w:hAnsiTheme="minorHAnsi" w:cstheme="minorHAnsi"/>
          <w:sz w:val="22"/>
          <w:szCs w:val="22"/>
        </w:rPr>
        <w:t xml:space="preserve"> (EDI) </w:t>
      </w:r>
      <w:r w:rsidR="00233F98" w:rsidRPr="00F42F91">
        <w:rPr>
          <w:rFonts w:asciiTheme="minorHAnsi" w:hAnsiTheme="minorHAnsi" w:cstheme="minorHAnsi"/>
          <w:sz w:val="22"/>
          <w:szCs w:val="22"/>
        </w:rPr>
        <w:t xml:space="preserve">chez un prestataire </w:t>
      </w:r>
    </w:p>
    <w:p w:rsidR="00753704" w:rsidRPr="00753704" w:rsidRDefault="00233F98" w:rsidP="005353AA">
      <w:pPr>
        <w:pStyle w:val="Paragraphedeliste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 w:rsidRPr="00753704">
        <w:rPr>
          <w:rFonts w:asciiTheme="minorHAnsi" w:hAnsiTheme="minorHAnsi" w:cstheme="minorHAnsi"/>
          <w:b/>
          <w:i/>
          <w:color w:val="1F497D" w:themeColor="text2"/>
          <w:sz w:val="22"/>
          <w:szCs w:val="22"/>
        </w:rPr>
        <w:t>Formalisation détaillée de la demande d’EDI vers le prestataire</w:t>
      </w:r>
      <w:r w:rsidR="00444C4A" w:rsidRPr="00753704">
        <w:rPr>
          <w:rFonts w:asciiTheme="minorHAnsi" w:hAnsiTheme="minorHAnsi" w:cstheme="minorHAnsi"/>
          <w:sz w:val="22"/>
          <w:szCs w:val="22"/>
        </w:rPr>
        <w:t xml:space="preserve"> </w:t>
      </w:r>
      <w:bookmarkStart w:id="4" w:name="_MON_1411995320"/>
      <w:bookmarkEnd w:id="4"/>
      <w:r w:rsidR="00753704" w:rsidRPr="00173435">
        <w:rPr>
          <w:rFonts w:asciiTheme="minorHAnsi" w:hAnsiTheme="minorHAnsi" w:cstheme="minorHAnsi"/>
          <w:sz w:val="22"/>
          <w:szCs w:val="22"/>
        </w:rPr>
        <w:object w:dxaOrig="1536" w:dyaOrig="994">
          <v:shape id="_x0000_i1027" type="#_x0000_t75" style="width:76.2pt;height:49.8pt" o:ole="">
            <v:imagedata r:id="rId15" o:title=""/>
          </v:shape>
          <o:OLEObject Type="Embed" ProgID="Word.Document.12" ShapeID="_x0000_i1027" DrawAspect="Icon" ObjectID="_1411997158" r:id="rId16">
            <o:FieldCodes>\s</o:FieldCodes>
          </o:OLEObject>
        </w:object>
      </w:r>
    </w:p>
    <w:p w:rsidR="00753704" w:rsidRPr="00753704" w:rsidRDefault="00753704" w:rsidP="00753704">
      <w:pPr>
        <w:pStyle w:val="Paragraphedeliste"/>
        <w:spacing w:line="276" w:lineRule="auto"/>
        <w:ind w:left="720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</w:p>
    <w:p w:rsidR="00444C4A" w:rsidRPr="00753704" w:rsidRDefault="00444C4A" w:rsidP="00753704">
      <w:pPr>
        <w:pStyle w:val="Paragraphedeliste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 w:rsidRPr="00753704">
        <w:rPr>
          <w:rFonts w:asciiTheme="minorHAnsi" w:hAnsiTheme="minorHAnsi" w:cstheme="minorHAnsi"/>
          <w:sz w:val="22"/>
          <w:szCs w:val="22"/>
        </w:rPr>
        <w:t>Retour chiffré par le prestataire, en dissociant bien la partie communautaire de la partie individuelle</w:t>
      </w:r>
    </w:p>
    <w:p w:rsidR="00F42F91" w:rsidRDefault="00444C4A" w:rsidP="00753704">
      <w:pPr>
        <w:pStyle w:val="Paragraphedeliste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 w:rsidRPr="00F42F91">
        <w:rPr>
          <w:rFonts w:asciiTheme="minorHAnsi" w:hAnsiTheme="minorHAnsi" w:cstheme="minorHAnsi"/>
          <w:sz w:val="22"/>
          <w:szCs w:val="22"/>
        </w:rPr>
        <w:t>Partage du coût communautaire par les adhérents</w:t>
      </w:r>
      <w:r w:rsidRPr="00F42F91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 </w:t>
      </w:r>
    </w:p>
    <w:p w:rsidR="00444C4A" w:rsidRPr="00F42F91" w:rsidRDefault="00444C4A" w:rsidP="00753704">
      <w:pPr>
        <w:pStyle w:val="Paragraphedeliste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 w:rsidRPr="00F42F91">
        <w:rPr>
          <w:rFonts w:asciiTheme="minorHAnsi" w:hAnsiTheme="minorHAnsi" w:cstheme="minorHAnsi"/>
          <w:sz w:val="22"/>
          <w:szCs w:val="22"/>
        </w:rPr>
        <w:t>Planning prévisionnel de mise en œuvre</w:t>
      </w:r>
    </w:p>
    <w:p w:rsidR="00444C4A" w:rsidRPr="00444C4A" w:rsidRDefault="00444C4A" w:rsidP="00753704">
      <w:pPr>
        <w:pStyle w:val="Paragraphedeliste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Validation EDI pub sur le chiffrage et le planning (négociation possible de la part d’EDI pub sur ces 2 points)</w:t>
      </w:r>
    </w:p>
    <w:p w:rsidR="005353AA" w:rsidRPr="005353AA" w:rsidRDefault="00444C4A" w:rsidP="00753704">
      <w:pPr>
        <w:pStyle w:val="Paragraphedeliste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Demande ouverte jusqu</w:t>
      </w:r>
      <w:r w:rsidR="005353AA">
        <w:rPr>
          <w:rFonts w:asciiTheme="minorHAnsi" w:hAnsiTheme="minorHAnsi" w:cstheme="minorHAnsi"/>
          <w:sz w:val="22"/>
          <w:szCs w:val="22"/>
        </w:rPr>
        <w:t>’à livraison du développement (</w:t>
      </w:r>
      <w:proofErr w:type="spellStart"/>
      <w:r w:rsidRPr="00F42F91">
        <w:rPr>
          <w:rFonts w:asciiTheme="minorHAnsi" w:hAnsiTheme="minorHAnsi" w:cstheme="minorHAnsi"/>
          <w:i/>
          <w:sz w:val="22"/>
          <w:szCs w:val="22"/>
        </w:rPr>
        <w:t>recettage</w:t>
      </w:r>
      <w:proofErr w:type="spellEnd"/>
      <w:r w:rsidRPr="00F42F91">
        <w:rPr>
          <w:rFonts w:asciiTheme="minorHAnsi" w:hAnsiTheme="minorHAnsi" w:cstheme="minorHAnsi"/>
          <w:i/>
          <w:sz w:val="22"/>
          <w:szCs w:val="22"/>
        </w:rPr>
        <w:t xml:space="preserve"> EDI pub</w:t>
      </w:r>
      <w:r>
        <w:rPr>
          <w:rFonts w:asciiTheme="minorHAnsi" w:hAnsiTheme="minorHAnsi" w:cstheme="minorHAnsi"/>
          <w:sz w:val="22"/>
          <w:szCs w:val="22"/>
        </w:rPr>
        <w:t>)</w:t>
      </w:r>
      <w:bookmarkStart w:id="5" w:name="_Toc322071336"/>
    </w:p>
    <w:p w:rsidR="005353AA" w:rsidRDefault="005353AA" w:rsidP="00753704">
      <w:pPr>
        <w:pStyle w:val="Paragraphedeliste"/>
        <w:spacing w:line="360" w:lineRule="auto"/>
        <w:ind w:left="720"/>
        <w:rPr>
          <w:rFonts w:asciiTheme="minorHAnsi" w:hAnsiTheme="minorHAnsi" w:cstheme="minorHAnsi"/>
          <w:b/>
          <w:i/>
          <w:color w:val="002060"/>
          <w:sz w:val="32"/>
          <w:szCs w:val="32"/>
        </w:rPr>
      </w:pPr>
    </w:p>
    <w:p w:rsidR="005353AA" w:rsidRDefault="005353AA" w:rsidP="005353AA">
      <w:pPr>
        <w:pStyle w:val="Paragraphedeliste"/>
        <w:spacing w:line="276" w:lineRule="auto"/>
        <w:ind w:left="720"/>
        <w:rPr>
          <w:rFonts w:asciiTheme="minorHAnsi" w:hAnsiTheme="minorHAnsi" w:cstheme="minorHAnsi"/>
          <w:b/>
          <w:i/>
          <w:color w:val="002060"/>
          <w:sz w:val="32"/>
          <w:szCs w:val="32"/>
        </w:rPr>
      </w:pPr>
    </w:p>
    <w:p w:rsidR="00485692" w:rsidRDefault="00485692" w:rsidP="005353AA">
      <w:pPr>
        <w:pStyle w:val="Paragraphedeliste"/>
        <w:spacing w:line="276" w:lineRule="auto"/>
        <w:ind w:left="720"/>
        <w:rPr>
          <w:rFonts w:asciiTheme="minorHAnsi" w:hAnsiTheme="minorHAnsi" w:cstheme="minorHAnsi"/>
          <w:b/>
          <w:i/>
          <w:color w:val="002060"/>
          <w:sz w:val="32"/>
          <w:szCs w:val="32"/>
        </w:rPr>
      </w:pPr>
    </w:p>
    <w:p w:rsidR="00485692" w:rsidRDefault="00485692" w:rsidP="005353AA">
      <w:pPr>
        <w:pStyle w:val="Paragraphedeliste"/>
        <w:spacing w:line="276" w:lineRule="auto"/>
        <w:ind w:left="720"/>
        <w:rPr>
          <w:rFonts w:asciiTheme="minorHAnsi" w:hAnsiTheme="minorHAnsi" w:cstheme="minorHAnsi"/>
          <w:b/>
          <w:i/>
          <w:color w:val="002060"/>
          <w:sz w:val="32"/>
          <w:szCs w:val="32"/>
        </w:rPr>
      </w:pPr>
    </w:p>
    <w:p w:rsidR="005353AA" w:rsidRPr="005353AA" w:rsidRDefault="005353AA" w:rsidP="005353AA">
      <w:pPr>
        <w:pStyle w:val="Paragraphedeliste"/>
        <w:spacing w:line="276" w:lineRule="auto"/>
        <w:ind w:left="720"/>
        <w:rPr>
          <w:rFonts w:asciiTheme="minorHAnsi" w:hAnsiTheme="minorHAnsi" w:cstheme="minorHAnsi"/>
          <w:b/>
          <w:i/>
          <w:color w:val="002060"/>
          <w:sz w:val="32"/>
          <w:szCs w:val="32"/>
        </w:rPr>
      </w:pPr>
    </w:p>
    <w:bookmarkEnd w:id="5"/>
    <w:p w:rsidR="005353AA" w:rsidRDefault="005353AA" w:rsidP="00091494">
      <w:pPr>
        <w:rPr>
          <w:rFonts w:asciiTheme="minorHAnsi" w:hAnsiTheme="minorHAnsi" w:cstheme="minorHAnsi"/>
          <w:sz w:val="22"/>
          <w:szCs w:val="22"/>
        </w:rPr>
      </w:pPr>
    </w:p>
    <w:p w:rsidR="005353AA" w:rsidRDefault="005353AA" w:rsidP="00091494">
      <w:pPr>
        <w:rPr>
          <w:rFonts w:asciiTheme="minorHAnsi" w:hAnsiTheme="minorHAnsi" w:cstheme="minorHAnsi"/>
          <w:sz w:val="22"/>
          <w:szCs w:val="22"/>
        </w:rPr>
      </w:pPr>
    </w:p>
    <w:p w:rsidR="005353AA" w:rsidRDefault="005353AA" w:rsidP="00091494">
      <w:pPr>
        <w:rPr>
          <w:rFonts w:asciiTheme="minorHAnsi" w:hAnsiTheme="minorHAnsi" w:cstheme="minorHAnsi"/>
          <w:sz w:val="22"/>
          <w:szCs w:val="22"/>
        </w:rPr>
      </w:pPr>
    </w:p>
    <w:p w:rsidR="005353AA" w:rsidRDefault="005353AA" w:rsidP="00091494">
      <w:pPr>
        <w:rPr>
          <w:rFonts w:asciiTheme="minorHAnsi" w:hAnsiTheme="minorHAnsi" w:cstheme="minorHAnsi"/>
          <w:sz w:val="22"/>
          <w:szCs w:val="22"/>
        </w:rPr>
      </w:pPr>
    </w:p>
    <w:p w:rsidR="005353AA" w:rsidRDefault="005353AA" w:rsidP="00091494">
      <w:pPr>
        <w:rPr>
          <w:rFonts w:asciiTheme="minorHAnsi" w:hAnsiTheme="minorHAnsi" w:cstheme="minorHAnsi"/>
          <w:sz w:val="22"/>
          <w:szCs w:val="22"/>
        </w:rPr>
      </w:pPr>
    </w:p>
    <w:p w:rsidR="005353AA" w:rsidRDefault="005353AA" w:rsidP="00091494">
      <w:pPr>
        <w:rPr>
          <w:rFonts w:asciiTheme="minorHAnsi" w:hAnsiTheme="minorHAnsi" w:cstheme="minorHAnsi"/>
          <w:sz w:val="22"/>
          <w:szCs w:val="22"/>
        </w:rPr>
      </w:pPr>
    </w:p>
    <w:p w:rsidR="005353AA" w:rsidRDefault="005353AA" w:rsidP="00091494">
      <w:pPr>
        <w:rPr>
          <w:rFonts w:asciiTheme="minorHAnsi" w:hAnsiTheme="minorHAnsi" w:cstheme="minorHAnsi"/>
          <w:sz w:val="22"/>
          <w:szCs w:val="22"/>
        </w:rPr>
      </w:pPr>
    </w:p>
    <w:p w:rsidR="005353AA" w:rsidRDefault="005353AA" w:rsidP="00091494">
      <w:pPr>
        <w:rPr>
          <w:rFonts w:asciiTheme="minorHAnsi" w:hAnsiTheme="minorHAnsi" w:cstheme="minorHAnsi"/>
          <w:sz w:val="22"/>
          <w:szCs w:val="22"/>
        </w:rPr>
      </w:pPr>
    </w:p>
    <w:p w:rsidR="005353AA" w:rsidRDefault="005353AA" w:rsidP="00091494">
      <w:pPr>
        <w:rPr>
          <w:rFonts w:asciiTheme="minorHAnsi" w:hAnsiTheme="minorHAnsi" w:cstheme="minorHAnsi"/>
          <w:sz w:val="22"/>
          <w:szCs w:val="22"/>
        </w:rPr>
      </w:pPr>
    </w:p>
    <w:p w:rsidR="005353AA" w:rsidRDefault="005353AA" w:rsidP="00091494">
      <w:pPr>
        <w:rPr>
          <w:rFonts w:asciiTheme="minorHAnsi" w:hAnsiTheme="minorHAnsi" w:cstheme="minorHAnsi"/>
          <w:sz w:val="22"/>
          <w:szCs w:val="22"/>
        </w:rPr>
      </w:pPr>
    </w:p>
    <w:p w:rsidR="005353AA" w:rsidRDefault="005353AA" w:rsidP="00091494">
      <w:pPr>
        <w:rPr>
          <w:rFonts w:asciiTheme="minorHAnsi" w:hAnsiTheme="minorHAnsi" w:cstheme="minorHAnsi"/>
          <w:sz w:val="22"/>
          <w:szCs w:val="22"/>
        </w:rPr>
      </w:pPr>
    </w:p>
    <w:p w:rsidR="005353AA" w:rsidRDefault="005353AA" w:rsidP="00091494">
      <w:pPr>
        <w:rPr>
          <w:rFonts w:asciiTheme="minorHAnsi" w:hAnsiTheme="minorHAnsi" w:cstheme="minorHAnsi"/>
          <w:sz w:val="22"/>
          <w:szCs w:val="22"/>
        </w:rPr>
      </w:pPr>
    </w:p>
    <w:p w:rsidR="005353AA" w:rsidRDefault="005353AA" w:rsidP="00091494">
      <w:pPr>
        <w:rPr>
          <w:rFonts w:asciiTheme="minorHAnsi" w:hAnsiTheme="minorHAnsi" w:cstheme="minorHAnsi"/>
          <w:sz w:val="22"/>
          <w:szCs w:val="22"/>
        </w:rPr>
      </w:pPr>
    </w:p>
    <w:p w:rsidR="005353AA" w:rsidRDefault="005353AA" w:rsidP="00091494">
      <w:pPr>
        <w:rPr>
          <w:rFonts w:asciiTheme="minorHAnsi" w:hAnsiTheme="minorHAnsi" w:cstheme="minorHAnsi"/>
          <w:sz w:val="22"/>
          <w:szCs w:val="22"/>
        </w:rPr>
      </w:pPr>
    </w:p>
    <w:p w:rsidR="005353AA" w:rsidRDefault="005353AA" w:rsidP="00091494">
      <w:pPr>
        <w:rPr>
          <w:rFonts w:asciiTheme="minorHAnsi" w:hAnsiTheme="minorHAnsi" w:cstheme="minorHAnsi"/>
          <w:sz w:val="22"/>
          <w:szCs w:val="22"/>
        </w:rPr>
      </w:pPr>
    </w:p>
    <w:p w:rsidR="00485692" w:rsidRDefault="00485692" w:rsidP="00091494">
      <w:pPr>
        <w:rPr>
          <w:rFonts w:asciiTheme="minorHAnsi" w:hAnsiTheme="minorHAnsi" w:cstheme="minorHAnsi"/>
          <w:sz w:val="22"/>
          <w:szCs w:val="22"/>
        </w:rPr>
      </w:pPr>
    </w:p>
    <w:p w:rsidR="005353AA" w:rsidRPr="00922FF4" w:rsidRDefault="005353AA" w:rsidP="00091494">
      <w:pPr>
        <w:rPr>
          <w:rFonts w:asciiTheme="minorHAnsi" w:hAnsiTheme="minorHAnsi" w:cstheme="minorHAnsi"/>
          <w:sz w:val="22"/>
          <w:szCs w:val="22"/>
        </w:rPr>
      </w:pPr>
    </w:p>
    <w:p w:rsidR="00753704" w:rsidRDefault="00753704" w:rsidP="00753704">
      <w:pPr>
        <w:pStyle w:val="Titre1"/>
        <w:ind w:left="0" w:firstLine="0"/>
        <w:rPr>
          <w:rFonts w:asciiTheme="minorHAnsi" w:hAnsiTheme="minorHAnsi"/>
          <w:color w:val="1F497D" w:themeColor="text2"/>
        </w:rPr>
      </w:pPr>
      <w:bookmarkStart w:id="6" w:name="_Toc322071337"/>
    </w:p>
    <w:p w:rsidR="00753704" w:rsidRDefault="00753704" w:rsidP="00753704">
      <w:pPr>
        <w:pStyle w:val="Titre1"/>
        <w:ind w:left="1429" w:firstLine="0"/>
        <w:rPr>
          <w:rFonts w:asciiTheme="minorHAnsi" w:hAnsiTheme="minorHAnsi"/>
          <w:color w:val="1F497D" w:themeColor="text2"/>
        </w:rPr>
      </w:pPr>
    </w:p>
    <w:p w:rsidR="00753704" w:rsidRDefault="00753704" w:rsidP="00753704">
      <w:pPr>
        <w:pStyle w:val="Titre1"/>
        <w:ind w:left="0" w:firstLine="0"/>
        <w:rPr>
          <w:rFonts w:asciiTheme="minorHAnsi" w:hAnsiTheme="minorHAnsi"/>
          <w:color w:val="1F497D" w:themeColor="text2"/>
        </w:rPr>
      </w:pPr>
    </w:p>
    <w:p w:rsidR="00A559C4" w:rsidRPr="00922FF4" w:rsidRDefault="00301893" w:rsidP="00922FF4">
      <w:pPr>
        <w:pStyle w:val="Titre1"/>
        <w:numPr>
          <w:ilvl w:val="0"/>
          <w:numId w:val="3"/>
        </w:numPr>
        <w:rPr>
          <w:rFonts w:asciiTheme="minorHAnsi" w:hAnsiTheme="minorHAnsi"/>
          <w:color w:val="1F497D" w:themeColor="text2"/>
        </w:rPr>
      </w:pPr>
      <w:r w:rsidRPr="00922FF4">
        <w:rPr>
          <w:rFonts w:asciiTheme="minorHAnsi" w:hAnsiTheme="minorHAnsi"/>
          <w:color w:val="1F497D" w:themeColor="text2"/>
        </w:rPr>
        <w:t xml:space="preserve">Synthèse : </w:t>
      </w:r>
      <w:r w:rsidR="00A559C4" w:rsidRPr="00922FF4">
        <w:rPr>
          <w:rFonts w:asciiTheme="minorHAnsi" w:hAnsiTheme="minorHAnsi"/>
          <w:color w:val="1F497D" w:themeColor="text2"/>
        </w:rPr>
        <w:t>Logigramme de la procédure</w:t>
      </w:r>
      <w:bookmarkEnd w:id="6"/>
    </w:p>
    <w:p w:rsidR="00A559C4" w:rsidRDefault="00A559C4" w:rsidP="00A559C4"/>
    <w:p w:rsidR="00A559C4" w:rsidRDefault="009D28E7" w:rsidP="00053D59">
      <w:pPr>
        <w:rPr>
          <w:rFonts w:asciiTheme="minorHAnsi" w:hAnsiTheme="minorHAnsi" w:cstheme="minorHAnsi"/>
          <w:sz w:val="22"/>
          <w:szCs w:val="22"/>
        </w:rPr>
      </w:pPr>
      <w:r w:rsidRPr="009D28E7">
        <w:rPr>
          <w:noProof/>
          <w:lang w:eastAsia="fr-FR"/>
        </w:rPr>
        <w:drawing>
          <wp:inline distT="0" distB="0" distL="0" distR="0">
            <wp:extent cx="6664325" cy="4830236"/>
            <wp:effectExtent l="19050" t="0" r="0" b="0"/>
            <wp:docPr id="10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4830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694" w:rsidRDefault="001D5694" w:rsidP="00053D59">
      <w:pPr>
        <w:rPr>
          <w:rFonts w:asciiTheme="minorHAnsi" w:hAnsiTheme="minorHAnsi" w:cstheme="minorHAnsi"/>
          <w:sz w:val="22"/>
          <w:szCs w:val="22"/>
        </w:rPr>
      </w:pPr>
    </w:p>
    <w:sectPr w:rsidR="001D5694" w:rsidSect="00485692">
      <w:pgSz w:w="11913" w:h="16834"/>
      <w:pgMar w:top="567" w:right="567" w:bottom="567" w:left="567" w:header="709" w:footer="709" w:gutter="284"/>
      <w:paperSrc w:first="14988" w:other="14988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5F5" w:rsidRDefault="009865F5">
      <w:r>
        <w:separator/>
      </w:r>
    </w:p>
  </w:endnote>
  <w:endnote w:type="continuationSeparator" w:id="0">
    <w:p w:rsidR="009865F5" w:rsidRDefault="009865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5F5" w:rsidRDefault="009865F5">
    <w:pPr>
      <w:pStyle w:val="Pieddepage"/>
      <w:pBdr>
        <w:top w:val="single" w:sz="6" w:space="1" w:color="auto"/>
      </w:pBdr>
      <w:tabs>
        <w:tab w:val="right" w:pos="10490"/>
      </w:tabs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5F5" w:rsidRPr="009A1655" w:rsidRDefault="009865F5" w:rsidP="009A1655">
    <w:pPr>
      <w:pStyle w:val="Pieddepage"/>
    </w:pPr>
    <w:r>
      <w:rPr>
        <w:rFonts w:cs="Times New Roman"/>
      </w:rPr>
      <w:tab/>
    </w:r>
    <w:r>
      <w:rPr>
        <w:rFonts w:cs="Times New Roman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5F5" w:rsidRDefault="009865F5">
      <w:r>
        <w:separator/>
      </w:r>
    </w:p>
  </w:footnote>
  <w:footnote w:type="continuationSeparator" w:id="0">
    <w:p w:rsidR="009865F5" w:rsidRDefault="009865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5F5" w:rsidRDefault="009865F5">
    <w:pPr>
      <w:pStyle w:val="En-tte"/>
      <w:pBdr>
        <w:bottom w:val="single" w:sz="6" w:space="1" w:color="auto"/>
      </w:pBdr>
      <w:tabs>
        <w:tab w:val="right" w:pos="10490"/>
      </w:tabs>
      <w:rPr>
        <w:rFonts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5F5" w:rsidRDefault="009865F5">
    <w:pPr>
      <w:pStyle w:val="En-tte"/>
      <w:pBdr>
        <w:bottom w:val="single" w:sz="6" w:space="1" w:color="auto"/>
      </w:pBdr>
      <w:tabs>
        <w:tab w:val="right" w:pos="10490"/>
      </w:tabs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214.2pt;height:142.8pt" o:bullet="t">
        <v:imagedata r:id="rId1" o:title="editheme_logo"/>
      </v:shape>
    </w:pict>
  </w:numPicBullet>
  <w:abstractNum w:abstractNumId="0">
    <w:nsid w:val="022C12FC"/>
    <w:multiLevelType w:val="hybridMultilevel"/>
    <w:tmpl w:val="3156407A"/>
    <w:lvl w:ilvl="0" w:tplc="040C000F">
      <w:start w:val="1"/>
      <w:numFmt w:val="decimal"/>
      <w:lvlText w:val="%1."/>
      <w:lvlJc w:val="left"/>
      <w:pPr>
        <w:ind w:left="3585" w:hanging="360"/>
      </w:pPr>
    </w:lvl>
    <w:lvl w:ilvl="1" w:tplc="040C0019" w:tentative="1">
      <w:start w:val="1"/>
      <w:numFmt w:val="lowerLetter"/>
      <w:lvlText w:val="%2."/>
      <w:lvlJc w:val="left"/>
      <w:pPr>
        <w:ind w:left="4305" w:hanging="360"/>
      </w:pPr>
    </w:lvl>
    <w:lvl w:ilvl="2" w:tplc="040C001B" w:tentative="1">
      <w:start w:val="1"/>
      <w:numFmt w:val="lowerRoman"/>
      <w:lvlText w:val="%3."/>
      <w:lvlJc w:val="right"/>
      <w:pPr>
        <w:ind w:left="5025" w:hanging="180"/>
      </w:pPr>
    </w:lvl>
    <w:lvl w:ilvl="3" w:tplc="040C000F" w:tentative="1">
      <w:start w:val="1"/>
      <w:numFmt w:val="decimal"/>
      <w:lvlText w:val="%4."/>
      <w:lvlJc w:val="left"/>
      <w:pPr>
        <w:ind w:left="5745" w:hanging="360"/>
      </w:pPr>
    </w:lvl>
    <w:lvl w:ilvl="4" w:tplc="040C0019" w:tentative="1">
      <w:start w:val="1"/>
      <w:numFmt w:val="lowerLetter"/>
      <w:lvlText w:val="%5."/>
      <w:lvlJc w:val="left"/>
      <w:pPr>
        <w:ind w:left="6465" w:hanging="360"/>
      </w:pPr>
    </w:lvl>
    <w:lvl w:ilvl="5" w:tplc="040C001B" w:tentative="1">
      <w:start w:val="1"/>
      <w:numFmt w:val="lowerRoman"/>
      <w:lvlText w:val="%6."/>
      <w:lvlJc w:val="right"/>
      <w:pPr>
        <w:ind w:left="7185" w:hanging="180"/>
      </w:pPr>
    </w:lvl>
    <w:lvl w:ilvl="6" w:tplc="040C000F" w:tentative="1">
      <w:start w:val="1"/>
      <w:numFmt w:val="decimal"/>
      <w:lvlText w:val="%7."/>
      <w:lvlJc w:val="left"/>
      <w:pPr>
        <w:ind w:left="7905" w:hanging="360"/>
      </w:pPr>
    </w:lvl>
    <w:lvl w:ilvl="7" w:tplc="040C0019" w:tentative="1">
      <w:start w:val="1"/>
      <w:numFmt w:val="lowerLetter"/>
      <w:lvlText w:val="%8."/>
      <w:lvlJc w:val="left"/>
      <w:pPr>
        <w:ind w:left="8625" w:hanging="360"/>
      </w:pPr>
    </w:lvl>
    <w:lvl w:ilvl="8" w:tplc="040C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1">
    <w:nsid w:val="07CA12CE"/>
    <w:multiLevelType w:val="hybridMultilevel"/>
    <w:tmpl w:val="6784AD22"/>
    <w:lvl w:ilvl="0" w:tplc="A3FEF91E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853D4B"/>
    <w:multiLevelType w:val="hybridMultilevel"/>
    <w:tmpl w:val="4434E4BE"/>
    <w:lvl w:ilvl="0" w:tplc="5234EBD0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D15551"/>
    <w:multiLevelType w:val="hybridMultilevel"/>
    <w:tmpl w:val="A0D6CCB6"/>
    <w:lvl w:ilvl="0" w:tplc="0D4EC73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9927EA"/>
    <w:multiLevelType w:val="hybridMultilevel"/>
    <w:tmpl w:val="8376CA5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proofState w:spelling="clean" w:grammar="clean"/>
  <w:stylePaneFormatFilter w:val="3F01"/>
  <w:defaultTabStop w:val="709"/>
  <w:hyphenationZone w:val="425"/>
  <w:doNotHyphenateCaps/>
  <w:evenAndOddHeader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06942"/>
    <w:rsid w:val="000000D6"/>
    <w:rsid w:val="00000BB2"/>
    <w:rsid w:val="00000DA2"/>
    <w:rsid w:val="000021A0"/>
    <w:rsid w:val="00002CCC"/>
    <w:rsid w:val="00003961"/>
    <w:rsid w:val="000046A7"/>
    <w:rsid w:val="00007192"/>
    <w:rsid w:val="000115C4"/>
    <w:rsid w:val="000115EE"/>
    <w:rsid w:val="00011959"/>
    <w:rsid w:val="0001744D"/>
    <w:rsid w:val="00020520"/>
    <w:rsid w:val="0002250E"/>
    <w:rsid w:val="00022A8D"/>
    <w:rsid w:val="00023CE0"/>
    <w:rsid w:val="00024500"/>
    <w:rsid w:val="000278F4"/>
    <w:rsid w:val="00030EC0"/>
    <w:rsid w:val="0003294C"/>
    <w:rsid w:val="0003405D"/>
    <w:rsid w:val="00036DCD"/>
    <w:rsid w:val="0004159A"/>
    <w:rsid w:val="000416DA"/>
    <w:rsid w:val="00041DE6"/>
    <w:rsid w:val="00042500"/>
    <w:rsid w:val="00044C63"/>
    <w:rsid w:val="000520EA"/>
    <w:rsid w:val="00052682"/>
    <w:rsid w:val="00053D59"/>
    <w:rsid w:val="00054F98"/>
    <w:rsid w:val="00056EC2"/>
    <w:rsid w:val="00061569"/>
    <w:rsid w:val="00062359"/>
    <w:rsid w:val="0006395E"/>
    <w:rsid w:val="000647DE"/>
    <w:rsid w:val="00066121"/>
    <w:rsid w:val="0006767E"/>
    <w:rsid w:val="000708A5"/>
    <w:rsid w:val="00071391"/>
    <w:rsid w:val="00075781"/>
    <w:rsid w:val="00076F02"/>
    <w:rsid w:val="0008064F"/>
    <w:rsid w:val="000810AF"/>
    <w:rsid w:val="00082ADF"/>
    <w:rsid w:val="00082FFC"/>
    <w:rsid w:val="0008342C"/>
    <w:rsid w:val="000839C3"/>
    <w:rsid w:val="00084723"/>
    <w:rsid w:val="00084DFD"/>
    <w:rsid w:val="0008523C"/>
    <w:rsid w:val="000864A6"/>
    <w:rsid w:val="00091494"/>
    <w:rsid w:val="0009241B"/>
    <w:rsid w:val="0009289C"/>
    <w:rsid w:val="00093AF8"/>
    <w:rsid w:val="000943D2"/>
    <w:rsid w:val="00096FE0"/>
    <w:rsid w:val="00097190"/>
    <w:rsid w:val="000979C1"/>
    <w:rsid w:val="000A1449"/>
    <w:rsid w:val="000A1620"/>
    <w:rsid w:val="000A2446"/>
    <w:rsid w:val="000A3DF5"/>
    <w:rsid w:val="000A5301"/>
    <w:rsid w:val="000A736F"/>
    <w:rsid w:val="000A775B"/>
    <w:rsid w:val="000A79CB"/>
    <w:rsid w:val="000B0A90"/>
    <w:rsid w:val="000B0B2A"/>
    <w:rsid w:val="000B0EC3"/>
    <w:rsid w:val="000B195D"/>
    <w:rsid w:val="000B26AA"/>
    <w:rsid w:val="000B3C3F"/>
    <w:rsid w:val="000B3F4A"/>
    <w:rsid w:val="000B4E00"/>
    <w:rsid w:val="000B58AA"/>
    <w:rsid w:val="000B5D84"/>
    <w:rsid w:val="000B5E57"/>
    <w:rsid w:val="000C1A75"/>
    <w:rsid w:val="000C1BFC"/>
    <w:rsid w:val="000C2EEC"/>
    <w:rsid w:val="000C329D"/>
    <w:rsid w:val="000C6188"/>
    <w:rsid w:val="000C68D9"/>
    <w:rsid w:val="000D102B"/>
    <w:rsid w:val="000D105E"/>
    <w:rsid w:val="000D17B8"/>
    <w:rsid w:val="000D6F85"/>
    <w:rsid w:val="000E1021"/>
    <w:rsid w:val="000E46F3"/>
    <w:rsid w:val="000E563C"/>
    <w:rsid w:val="000E61BD"/>
    <w:rsid w:val="000F07CC"/>
    <w:rsid w:val="000F2842"/>
    <w:rsid w:val="000F294F"/>
    <w:rsid w:val="000F43B1"/>
    <w:rsid w:val="000F6677"/>
    <w:rsid w:val="00100B45"/>
    <w:rsid w:val="00101194"/>
    <w:rsid w:val="0010357B"/>
    <w:rsid w:val="001056C9"/>
    <w:rsid w:val="001137AE"/>
    <w:rsid w:val="0011396F"/>
    <w:rsid w:val="001148C4"/>
    <w:rsid w:val="00114911"/>
    <w:rsid w:val="001166DC"/>
    <w:rsid w:val="00116706"/>
    <w:rsid w:val="00117DBE"/>
    <w:rsid w:val="001202E2"/>
    <w:rsid w:val="001219B4"/>
    <w:rsid w:val="001234B0"/>
    <w:rsid w:val="0012569F"/>
    <w:rsid w:val="00130333"/>
    <w:rsid w:val="00130B71"/>
    <w:rsid w:val="001314A9"/>
    <w:rsid w:val="00134D33"/>
    <w:rsid w:val="00136C66"/>
    <w:rsid w:val="001401B5"/>
    <w:rsid w:val="00141D2B"/>
    <w:rsid w:val="00145EC1"/>
    <w:rsid w:val="00145F92"/>
    <w:rsid w:val="001464F7"/>
    <w:rsid w:val="00146E13"/>
    <w:rsid w:val="00150671"/>
    <w:rsid w:val="00151B98"/>
    <w:rsid w:val="001531C0"/>
    <w:rsid w:val="00154E2F"/>
    <w:rsid w:val="00160F7C"/>
    <w:rsid w:val="00163750"/>
    <w:rsid w:val="00163921"/>
    <w:rsid w:val="00165E3C"/>
    <w:rsid w:val="0017189E"/>
    <w:rsid w:val="00173435"/>
    <w:rsid w:val="00173529"/>
    <w:rsid w:val="001747EC"/>
    <w:rsid w:val="00174F74"/>
    <w:rsid w:val="0017538B"/>
    <w:rsid w:val="0017544D"/>
    <w:rsid w:val="0017697A"/>
    <w:rsid w:val="00181CFB"/>
    <w:rsid w:val="001820B1"/>
    <w:rsid w:val="00182E28"/>
    <w:rsid w:val="001839D7"/>
    <w:rsid w:val="00185FCD"/>
    <w:rsid w:val="00187116"/>
    <w:rsid w:val="00190447"/>
    <w:rsid w:val="001945F4"/>
    <w:rsid w:val="001963B3"/>
    <w:rsid w:val="00196B9F"/>
    <w:rsid w:val="001A00D4"/>
    <w:rsid w:val="001A03FC"/>
    <w:rsid w:val="001A0530"/>
    <w:rsid w:val="001A4C5A"/>
    <w:rsid w:val="001B4409"/>
    <w:rsid w:val="001B5AA2"/>
    <w:rsid w:val="001B5B19"/>
    <w:rsid w:val="001B6F4C"/>
    <w:rsid w:val="001B737F"/>
    <w:rsid w:val="001B74EF"/>
    <w:rsid w:val="001B7EF6"/>
    <w:rsid w:val="001C0110"/>
    <w:rsid w:val="001C018E"/>
    <w:rsid w:val="001C2D9E"/>
    <w:rsid w:val="001C6216"/>
    <w:rsid w:val="001D0630"/>
    <w:rsid w:val="001D4C88"/>
    <w:rsid w:val="001D5694"/>
    <w:rsid w:val="001D790A"/>
    <w:rsid w:val="001F0AF9"/>
    <w:rsid w:val="001F0E12"/>
    <w:rsid w:val="001F2A87"/>
    <w:rsid w:val="001F367C"/>
    <w:rsid w:val="001F3F71"/>
    <w:rsid w:val="001F5FA9"/>
    <w:rsid w:val="001F69B8"/>
    <w:rsid w:val="001F7726"/>
    <w:rsid w:val="002003A0"/>
    <w:rsid w:val="002018DD"/>
    <w:rsid w:val="00201972"/>
    <w:rsid w:val="0020235A"/>
    <w:rsid w:val="00204696"/>
    <w:rsid w:val="00205362"/>
    <w:rsid w:val="002071F5"/>
    <w:rsid w:val="00207A9B"/>
    <w:rsid w:val="00210262"/>
    <w:rsid w:val="00212A00"/>
    <w:rsid w:val="002136A1"/>
    <w:rsid w:val="002148FB"/>
    <w:rsid w:val="00215BFE"/>
    <w:rsid w:val="0021637B"/>
    <w:rsid w:val="002167BF"/>
    <w:rsid w:val="00216E38"/>
    <w:rsid w:val="00217991"/>
    <w:rsid w:val="002202EE"/>
    <w:rsid w:val="0022085D"/>
    <w:rsid w:val="0022198B"/>
    <w:rsid w:val="00221A8F"/>
    <w:rsid w:val="00226E69"/>
    <w:rsid w:val="00231059"/>
    <w:rsid w:val="002317E0"/>
    <w:rsid w:val="00232F81"/>
    <w:rsid w:val="0023361A"/>
    <w:rsid w:val="00233F98"/>
    <w:rsid w:val="00234BD4"/>
    <w:rsid w:val="00236506"/>
    <w:rsid w:val="00242A7A"/>
    <w:rsid w:val="00245C57"/>
    <w:rsid w:val="0024683C"/>
    <w:rsid w:val="002529E6"/>
    <w:rsid w:val="00252C4B"/>
    <w:rsid w:val="00253717"/>
    <w:rsid w:val="00253FE5"/>
    <w:rsid w:val="002541EC"/>
    <w:rsid w:val="002570B6"/>
    <w:rsid w:val="0026049C"/>
    <w:rsid w:val="002610F4"/>
    <w:rsid w:val="00263816"/>
    <w:rsid w:val="0026427F"/>
    <w:rsid w:val="00265E6D"/>
    <w:rsid w:val="00277D76"/>
    <w:rsid w:val="00282C73"/>
    <w:rsid w:val="002868AA"/>
    <w:rsid w:val="00286F31"/>
    <w:rsid w:val="00286F6D"/>
    <w:rsid w:val="00287F48"/>
    <w:rsid w:val="0029005E"/>
    <w:rsid w:val="002906D2"/>
    <w:rsid w:val="00291B61"/>
    <w:rsid w:val="0029276D"/>
    <w:rsid w:val="00297AF0"/>
    <w:rsid w:val="002A10E5"/>
    <w:rsid w:val="002A1207"/>
    <w:rsid w:val="002A5700"/>
    <w:rsid w:val="002A79E4"/>
    <w:rsid w:val="002A79F0"/>
    <w:rsid w:val="002B0789"/>
    <w:rsid w:val="002B0D73"/>
    <w:rsid w:val="002B32EE"/>
    <w:rsid w:val="002B35E2"/>
    <w:rsid w:val="002B37E8"/>
    <w:rsid w:val="002B5335"/>
    <w:rsid w:val="002B735C"/>
    <w:rsid w:val="002C6D54"/>
    <w:rsid w:val="002C79FD"/>
    <w:rsid w:val="002D24F6"/>
    <w:rsid w:val="002D4B9C"/>
    <w:rsid w:val="002D55F1"/>
    <w:rsid w:val="002D57FD"/>
    <w:rsid w:val="002D6018"/>
    <w:rsid w:val="002D7177"/>
    <w:rsid w:val="002E07AA"/>
    <w:rsid w:val="002E09F1"/>
    <w:rsid w:val="002E21A3"/>
    <w:rsid w:val="002F1D60"/>
    <w:rsid w:val="002F564F"/>
    <w:rsid w:val="002F5B77"/>
    <w:rsid w:val="002F6486"/>
    <w:rsid w:val="00301893"/>
    <w:rsid w:val="00302A02"/>
    <w:rsid w:val="00303471"/>
    <w:rsid w:val="00303E25"/>
    <w:rsid w:val="00305B0B"/>
    <w:rsid w:val="0031241B"/>
    <w:rsid w:val="00315CB0"/>
    <w:rsid w:val="0031712D"/>
    <w:rsid w:val="00320363"/>
    <w:rsid w:val="0032269F"/>
    <w:rsid w:val="00323B69"/>
    <w:rsid w:val="003278B8"/>
    <w:rsid w:val="00335557"/>
    <w:rsid w:val="00336000"/>
    <w:rsid w:val="003404E3"/>
    <w:rsid w:val="0034680C"/>
    <w:rsid w:val="00347474"/>
    <w:rsid w:val="00351C77"/>
    <w:rsid w:val="00352856"/>
    <w:rsid w:val="00354090"/>
    <w:rsid w:val="003550B7"/>
    <w:rsid w:val="00355B69"/>
    <w:rsid w:val="00357D65"/>
    <w:rsid w:val="00361F28"/>
    <w:rsid w:val="003621DF"/>
    <w:rsid w:val="00362E3A"/>
    <w:rsid w:val="00363EFA"/>
    <w:rsid w:val="003644B6"/>
    <w:rsid w:val="00365BED"/>
    <w:rsid w:val="00367E7E"/>
    <w:rsid w:val="00371D0A"/>
    <w:rsid w:val="00376A24"/>
    <w:rsid w:val="00377C49"/>
    <w:rsid w:val="003815C7"/>
    <w:rsid w:val="003817C9"/>
    <w:rsid w:val="003860AC"/>
    <w:rsid w:val="003863EC"/>
    <w:rsid w:val="00386F94"/>
    <w:rsid w:val="0038751C"/>
    <w:rsid w:val="003929C5"/>
    <w:rsid w:val="0039396F"/>
    <w:rsid w:val="003A045D"/>
    <w:rsid w:val="003A120E"/>
    <w:rsid w:val="003A16AE"/>
    <w:rsid w:val="003A178C"/>
    <w:rsid w:val="003A2218"/>
    <w:rsid w:val="003A4A2C"/>
    <w:rsid w:val="003B0B1B"/>
    <w:rsid w:val="003B7092"/>
    <w:rsid w:val="003B77F6"/>
    <w:rsid w:val="003C0D5C"/>
    <w:rsid w:val="003C1B93"/>
    <w:rsid w:val="003C2099"/>
    <w:rsid w:val="003C241E"/>
    <w:rsid w:val="003C2479"/>
    <w:rsid w:val="003C2C5E"/>
    <w:rsid w:val="003C58F5"/>
    <w:rsid w:val="003C73FE"/>
    <w:rsid w:val="003D0ED5"/>
    <w:rsid w:val="003D1768"/>
    <w:rsid w:val="003D2EDD"/>
    <w:rsid w:val="003D47EB"/>
    <w:rsid w:val="003D5AA2"/>
    <w:rsid w:val="003D6582"/>
    <w:rsid w:val="003D7D69"/>
    <w:rsid w:val="003D7FE0"/>
    <w:rsid w:val="003E500B"/>
    <w:rsid w:val="003E6DAE"/>
    <w:rsid w:val="003F04FC"/>
    <w:rsid w:val="003F3E89"/>
    <w:rsid w:val="003F5905"/>
    <w:rsid w:val="003F6969"/>
    <w:rsid w:val="003F69C8"/>
    <w:rsid w:val="00400238"/>
    <w:rsid w:val="00400453"/>
    <w:rsid w:val="00404008"/>
    <w:rsid w:val="004063E6"/>
    <w:rsid w:val="004121FE"/>
    <w:rsid w:val="004125EC"/>
    <w:rsid w:val="00413ADD"/>
    <w:rsid w:val="004156B1"/>
    <w:rsid w:val="00417E96"/>
    <w:rsid w:val="00420B25"/>
    <w:rsid w:val="0042435D"/>
    <w:rsid w:val="00426BDB"/>
    <w:rsid w:val="00427457"/>
    <w:rsid w:val="00431590"/>
    <w:rsid w:val="00432B7B"/>
    <w:rsid w:val="00432FE2"/>
    <w:rsid w:val="00434955"/>
    <w:rsid w:val="00436B30"/>
    <w:rsid w:val="00440A38"/>
    <w:rsid w:val="00441C34"/>
    <w:rsid w:val="00444A5F"/>
    <w:rsid w:val="00444C4A"/>
    <w:rsid w:val="00445A13"/>
    <w:rsid w:val="00445B40"/>
    <w:rsid w:val="004467D5"/>
    <w:rsid w:val="00446B67"/>
    <w:rsid w:val="0045059A"/>
    <w:rsid w:val="00451295"/>
    <w:rsid w:val="00453AB5"/>
    <w:rsid w:val="004550CD"/>
    <w:rsid w:val="00455202"/>
    <w:rsid w:val="00456816"/>
    <w:rsid w:val="00456921"/>
    <w:rsid w:val="00456B32"/>
    <w:rsid w:val="0045746D"/>
    <w:rsid w:val="00463267"/>
    <w:rsid w:val="004644CB"/>
    <w:rsid w:val="0046785C"/>
    <w:rsid w:val="00470DA4"/>
    <w:rsid w:val="00471A73"/>
    <w:rsid w:val="0047487F"/>
    <w:rsid w:val="00474EF9"/>
    <w:rsid w:val="00477850"/>
    <w:rsid w:val="0048022F"/>
    <w:rsid w:val="00480E72"/>
    <w:rsid w:val="00481DC3"/>
    <w:rsid w:val="004838D5"/>
    <w:rsid w:val="00485324"/>
    <w:rsid w:val="00485692"/>
    <w:rsid w:val="0048709F"/>
    <w:rsid w:val="004877B2"/>
    <w:rsid w:val="00491F94"/>
    <w:rsid w:val="00493703"/>
    <w:rsid w:val="00493F0D"/>
    <w:rsid w:val="004967A9"/>
    <w:rsid w:val="00497E35"/>
    <w:rsid w:val="004A0975"/>
    <w:rsid w:val="004A1729"/>
    <w:rsid w:val="004A4288"/>
    <w:rsid w:val="004B054D"/>
    <w:rsid w:val="004B0714"/>
    <w:rsid w:val="004B28DC"/>
    <w:rsid w:val="004C448A"/>
    <w:rsid w:val="004C4CC8"/>
    <w:rsid w:val="004D6177"/>
    <w:rsid w:val="004E1E0C"/>
    <w:rsid w:val="004E2101"/>
    <w:rsid w:val="004E3ABD"/>
    <w:rsid w:val="004E3FA3"/>
    <w:rsid w:val="004E4030"/>
    <w:rsid w:val="004F15D7"/>
    <w:rsid w:val="004F1DFF"/>
    <w:rsid w:val="004F2571"/>
    <w:rsid w:val="004F30DD"/>
    <w:rsid w:val="004F4683"/>
    <w:rsid w:val="004F63CD"/>
    <w:rsid w:val="004F787B"/>
    <w:rsid w:val="004F7AB2"/>
    <w:rsid w:val="0050097D"/>
    <w:rsid w:val="005022EC"/>
    <w:rsid w:val="00504737"/>
    <w:rsid w:val="00504907"/>
    <w:rsid w:val="00505F43"/>
    <w:rsid w:val="00506ABB"/>
    <w:rsid w:val="0051032A"/>
    <w:rsid w:val="0051160C"/>
    <w:rsid w:val="005137F4"/>
    <w:rsid w:val="005174F5"/>
    <w:rsid w:val="005208EE"/>
    <w:rsid w:val="00520C35"/>
    <w:rsid w:val="00521A32"/>
    <w:rsid w:val="00525C88"/>
    <w:rsid w:val="00526316"/>
    <w:rsid w:val="0053350E"/>
    <w:rsid w:val="00534309"/>
    <w:rsid w:val="005349B4"/>
    <w:rsid w:val="005353AA"/>
    <w:rsid w:val="005353B8"/>
    <w:rsid w:val="00535BAA"/>
    <w:rsid w:val="0054132C"/>
    <w:rsid w:val="00542295"/>
    <w:rsid w:val="00542AD4"/>
    <w:rsid w:val="0054313C"/>
    <w:rsid w:val="005433A0"/>
    <w:rsid w:val="00544DAE"/>
    <w:rsid w:val="00546004"/>
    <w:rsid w:val="005465CE"/>
    <w:rsid w:val="0055154E"/>
    <w:rsid w:val="005517F7"/>
    <w:rsid w:val="00553A29"/>
    <w:rsid w:val="0055583E"/>
    <w:rsid w:val="00565EA1"/>
    <w:rsid w:val="005662CA"/>
    <w:rsid w:val="0056776D"/>
    <w:rsid w:val="00571AAC"/>
    <w:rsid w:val="00573126"/>
    <w:rsid w:val="0057516C"/>
    <w:rsid w:val="00575CE8"/>
    <w:rsid w:val="0057766F"/>
    <w:rsid w:val="00581A4C"/>
    <w:rsid w:val="00583272"/>
    <w:rsid w:val="00584B34"/>
    <w:rsid w:val="0059212C"/>
    <w:rsid w:val="005922FB"/>
    <w:rsid w:val="00594704"/>
    <w:rsid w:val="0059597E"/>
    <w:rsid w:val="005A1666"/>
    <w:rsid w:val="005A584F"/>
    <w:rsid w:val="005A709E"/>
    <w:rsid w:val="005B1163"/>
    <w:rsid w:val="005B309D"/>
    <w:rsid w:val="005B67B3"/>
    <w:rsid w:val="005C1328"/>
    <w:rsid w:val="005C1344"/>
    <w:rsid w:val="005C2586"/>
    <w:rsid w:val="005C39B7"/>
    <w:rsid w:val="005C5B46"/>
    <w:rsid w:val="005C7656"/>
    <w:rsid w:val="005D26D4"/>
    <w:rsid w:val="005D3354"/>
    <w:rsid w:val="005D469C"/>
    <w:rsid w:val="005E0DBF"/>
    <w:rsid w:val="005E1F7D"/>
    <w:rsid w:val="005E5C4F"/>
    <w:rsid w:val="005E681D"/>
    <w:rsid w:val="005E7220"/>
    <w:rsid w:val="005F00BC"/>
    <w:rsid w:val="005F106A"/>
    <w:rsid w:val="005F3893"/>
    <w:rsid w:val="005F6433"/>
    <w:rsid w:val="005F7515"/>
    <w:rsid w:val="006037E1"/>
    <w:rsid w:val="00604368"/>
    <w:rsid w:val="006050EA"/>
    <w:rsid w:val="006056C7"/>
    <w:rsid w:val="00611275"/>
    <w:rsid w:val="006132C7"/>
    <w:rsid w:val="00614DA2"/>
    <w:rsid w:val="00623128"/>
    <w:rsid w:val="00623F24"/>
    <w:rsid w:val="0062718D"/>
    <w:rsid w:val="00627C27"/>
    <w:rsid w:val="006309A2"/>
    <w:rsid w:val="00633E04"/>
    <w:rsid w:val="00634CA5"/>
    <w:rsid w:val="006402A1"/>
    <w:rsid w:val="006406EF"/>
    <w:rsid w:val="00640835"/>
    <w:rsid w:val="00641727"/>
    <w:rsid w:val="00641728"/>
    <w:rsid w:val="006431C9"/>
    <w:rsid w:val="0064760B"/>
    <w:rsid w:val="006502BE"/>
    <w:rsid w:val="006504FD"/>
    <w:rsid w:val="00650E46"/>
    <w:rsid w:val="0065408F"/>
    <w:rsid w:val="00654AEA"/>
    <w:rsid w:val="00656EDD"/>
    <w:rsid w:val="00657952"/>
    <w:rsid w:val="00657CC2"/>
    <w:rsid w:val="006609A5"/>
    <w:rsid w:val="006632B7"/>
    <w:rsid w:val="006646EF"/>
    <w:rsid w:val="006652C4"/>
    <w:rsid w:val="00667493"/>
    <w:rsid w:val="00671721"/>
    <w:rsid w:val="00674264"/>
    <w:rsid w:val="00674A63"/>
    <w:rsid w:val="00675EAE"/>
    <w:rsid w:val="00676AED"/>
    <w:rsid w:val="00680A76"/>
    <w:rsid w:val="00682118"/>
    <w:rsid w:val="00682AE7"/>
    <w:rsid w:val="006842A1"/>
    <w:rsid w:val="006928F0"/>
    <w:rsid w:val="00692C48"/>
    <w:rsid w:val="00695782"/>
    <w:rsid w:val="00697956"/>
    <w:rsid w:val="006A2378"/>
    <w:rsid w:val="006B0B4A"/>
    <w:rsid w:val="006B3329"/>
    <w:rsid w:val="006B37FA"/>
    <w:rsid w:val="006B5C3F"/>
    <w:rsid w:val="006B6FC2"/>
    <w:rsid w:val="006C06E3"/>
    <w:rsid w:val="006C2909"/>
    <w:rsid w:val="006C5915"/>
    <w:rsid w:val="006C67BB"/>
    <w:rsid w:val="006C67C9"/>
    <w:rsid w:val="006D1379"/>
    <w:rsid w:val="006D1B52"/>
    <w:rsid w:val="006D40A3"/>
    <w:rsid w:val="006D4207"/>
    <w:rsid w:val="006D4484"/>
    <w:rsid w:val="006D4508"/>
    <w:rsid w:val="006D5E91"/>
    <w:rsid w:val="006D7192"/>
    <w:rsid w:val="006D7E74"/>
    <w:rsid w:val="006E00C1"/>
    <w:rsid w:val="006E0A9A"/>
    <w:rsid w:val="006F353F"/>
    <w:rsid w:val="00704CF2"/>
    <w:rsid w:val="00707938"/>
    <w:rsid w:val="00710807"/>
    <w:rsid w:val="00712AED"/>
    <w:rsid w:val="00712F18"/>
    <w:rsid w:val="00714B1D"/>
    <w:rsid w:val="00714E29"/>
    <w:rsid w:val="0071571F"/>
    <w:rsid w:val="00721C60"/>
    <w:rsid w:val="00723E1C"/>
    <w:rsid w:val="00726C1E"/>
    <w:rsid w:val="00727855"/>
    <w:rsid w:val="00727961"/>
    <w:rsid w:val="00731436"/>
    <w:rsid w:val="00731552"/>
    <w:rsid w:val="00732E53"/>
    <w:rsid w:val="00734E74"/>
    <w:rsid w:val="00735DC6"/>
    <w:rsid w:val="00735E20"/>
    <w:rsid w:val="007420BD"/>
    <w:rsid w:val="00743F22"/>
    <w:rsid w:val="00746EFC"/>
    <w:rsid w:val="00752F9A"/>
    <w:rsid w:val="00753236"/>
    <w:rsid w:val="00753704"/>
    <w:rsid w:val="00754725"/>
    <w:rsid w:val="007555C5"/>
    <w:rsid w:val="00756C81"/>
    <w:rsid w:val="0076078C"/>
    <w:rsid w:val="00762020"/>
    <w:rsid w:val="00762887"/>
    <w:rsid w:val="007633D7"/>
    <w:rsid w:val="00763AEF"/>
    <w:rsid w:val="007666C0"/>
    <w:rsid w:val="00774392"/>
    <w:rsid w:val="00774A2A"/>
    <w:rsid w:val="00776C45"/>
    <w:rsid w:val="00782A29"/>
    <w:rsid w:val="007856D0"/>
    <w:rsid w:val="00786902"/>
    <w:rsid w:val="0079225A"/>
    <w:rsid w:val="007932E4"/>
    <w:rsid w:val="007960DA"/>
    <w:rsid w:val="00796F38"/>
    <w:rsid w:val="00797281"/>
    <w:rsid w:val="007A2B2F"/>
    <w:rsid w:val="007A6211"/>
    <w:rsid w:val="007A6E3A"/>
    <w:rsid w:val="007A7469"/>
    <w:rsid w:val="007B0273"/>
    <w:rsid w:val="007B049E"/>
    <w:rsid w:val="007B0C4B"/>
    <w:rsid w:val="007B0F27"/>
    <w:rsid w:val="007B177F"/>
    <w:rsid w:val="007B3BFD"/>
    <w:rsid w:val="007B46B3"/>
    <w:rsid w:val="007B71F0"/>
    <w:rsid w:val="007C4338"/>
    <w:rsid w:val="007C44DB"/>
    <w:rsid w:val="007C499D"/>
    <w:rsid w:val="007D2307"/>
    <w:rsid w:val="007D2754"/>
    <w:rsid w:val="007D37A8"/>
    <w:rsid w:val="007D52E9"/>
    <w:rsid w:val="007D69D5"/>
    <w:rsid w:val="007D7757"/>
    <w:rsid w:val="007E3694"/>
    <w:rsid w:val="007E42B2"/>
    <w:rsid w:val="007E43D6"/>
    <w:rsid w:val="007E5A90"/>
    <w:rsid w:val="007E6B6B"/>
    <w:rsid w:val="007F08CA"/>
    <w:rsid w:val="008004B1"/>
    <w:rsid w:val="0080358A"/>
    <w:rsid w:val="00804850"/>
    <w:rsid w:val="0080569D"/>
    <w:rsid w:val="008056C7"/>
    <w:rsid w:val="00806EBE"/>
    <w:rsid w:val="0081093D"/>
    <w:rsid w:val="008109FE"/>
    <w:rsid w:val="0081266B"/>
    <w:rsid w:val="00813DFC"/>
    <w:rsid w:val="0081519B"/>
    <w:rsid w:val="00815D62"/>
    <w:rsid w:val="008178BD"/>
    <w:rsid w:val="00817D67"/>
    <w:rsid w:val="008206AA"/>
    <w:rsid w:val="008238A0"/>
    <w:rsid w:val="00823F4D"/>
    <w:rsid w:val="00824924"/>
    <w:rsid w:val="008252A7"/>
    <w:rsid w:val="00825687"/>
    <w:rsid w:val="0082585A"/>
    <w:rsid w:val="00825969"/>
    <w:rsid w:val="00825C88"/>
    <w:rsid w:val="00825D56"/>
    <w:rsid w:val="00830F5E"/>
    <w:rsid w:val="0083167D"/>
    <w:rsid w:val="00831821"/>
    <w:rsid w:val="00831D2D"/>
    <w:rsid w:val="00832AD0"/>
    <w:rsid w:val="00833696"/>
    <w:rsid w:val="0083449C"/>
    <w:rsid w:val="00836674"/>
    <w:rsid w:val="00843C04"/>
    <w:rsid w:val="0084414E"/>
    <w:rsid w:val="00844AC5"/>
    <w:rsid w:val="00845FF2"/>
    <w:rsid w:val="00847DAA"/>
    <w:rsid w:val="00850662"/>
    <w:rsid w:val="00852DB7"/>
    <w:rsid w:val="00853AF5"/>
    <w:rsid w:val="008572D9"/>
    <w:rsid w:val="00857629"/>
    <w:rsid w:val="008634E6"/>
    <w:rsid w:val="0086564E"/>
    <w:rsid w:val="00866252"/>
    <w:rsid w:val="0087141A"/>
    <w:rsid w:val="0087250B"/>
    <w:rsid w:val="00873033"/>
    <w:rsid w:val="00873499"/>
    <w:rsid w:val="00875B16"/>
    <w:rsid w:val="0087608C"/>
    <w:rsid w:val="0088036A"/>
    <w:rsid w:val="00880C5F"/>
    <w:rsid w:val="00882A78"/>
    <w:rsid w:val="00891612"/>
    <w:rsid w:val="008931BB"/>
    <w:rsid w:val="008937F9"/>
    <w:rsid w:val="00895262"/>
    <w:rsid w:val="0089671A"/>
    <w:rsid w:val="008969DE"/>
    <w:rsid w:val="00897C76"/>
    <w:rsid w:val="008A08FB"/>
    <w:rsid w:val="008A21CA"/>
    <w:rsid w:val="008A415E"/>
    <w:rsid w:val="008A4B48"/>
    <w:rsid w:val="008A66B0"/>
    <w:rsid w:val="008B296D"/>
    <w:rsid w:val="008B3F5B"/>
    <w:rsid w:val="008B4FC1"/>
    <w:rsid w:val="008B6EA1"/>
    <w:rsid w:val="008B7DE3"/>
    <w:rsid w:val="008C167F"/>
    <w:rsid w:val="008C3627"/>
    <w:rsid w:val="008C62A6"/>
    <w:rsid w:val="008D0328"/>
    <w:rsid w:val="008D196A"/>
    <w:rsid w:val="008D3241"/>
    <w:rsid w:val="008D391B"/>
    <w:rsid w:val="008D43D3"/>
    <w:rsid w:val="008D6B75"/>
    <w:rsid w:val="008E0570"/>
    <w:rsid w:val="008E130E"/>
    <w:rsid w:val="008E2104"/>
    <w:rsid w:val="008E3D59"/>
    <w:rsid w:val="008E44BA"/>
    <w:rsid w:val="008E4BE4"/>
    <w:rsid w:val="008E7891"/>
    <w:rsid w:val="008F161B"/>
    <w:rsid w:val="008F27BF"/>
    <w:rsid w:val="008F527F"/>
    <w:rsid w:val="008F6B72"/>
    <w:rsid w:val="008F6DD0"/>
    <w:rsid w:val="009014CD"/>
    <w:rsid w:val="00901D02"/>
    <w:rsid w:val="00901D3D"/>
    <w:rsid w:val="00902EC8"/>
    <w:rsid w:val="00906CBD"/>
    <w:rsid w:val="0091018F"/>
    <w:rsid w:val="0091138A"/>
    <w:rsid w:val="00912858"/>
    <w:rsid w:val="009154F2"/>
    <w:rsid w:val="00915896"/>
    <w:rsid w:val="00916CE9"/>
    <w:rsid w:val="0091785C"/>
    <w:rsid w:val="00922FF4"/>
    <w:rsid w:val="009253A2"/>
    <w:rsid w:val="009254F2"/>
    <w:rsid w:val="009266EF"/>
    <w:rsid w:val="00931118"/>
    <w:rsid w:val="00932AA0"/>
    <w:rsid w:val="00932C5B"/>
    <w:rsid w:val="0093484B"/>
    <w:rsid w:val="00934B02"/>
    <w:rsid w:val="00942579"/>
    <w:rsid w:val="00942ADD"/>
    <w:rsid w:val="00944578"/>
    <w:rsid w:val="009450CB"/>
    <w:rsid w:val="00945C99"/>
    <w:rsid w:val="00946477"/>
    <w:rsid w:val="0095238D"/>
    <w:rsid w:val="009535E3"/>
    <w:rsid w:val="00955E1E"/>
    <w:rsid w:val="009609EE"/>
    <w:rsid w:val="0096300C"/>
    <w:rsid w:val="009678F7"/>
    <w:rsid w:val="009712C5"/>
    <w:rsid w:val="0097175B"/>
    <w:rsid w:val="00973ABF"/>
    <w:rsid w:val="0097696C"/>
    <w:rsid w:val="00976D06"/>
    <w:rsid w:val="00980BB5"/>
    <w:rsid w:val="009828DF"/>
    <w:rsid w:val="009865F5"/>
    <w:rsid w:val="00986F56"/>
    <w:rsid w:val="00987568"/>
    <w:rsid w:val="00990082"/>
    <w:rsid w:val="009910EF"/>
    <w:rsid w:val="00993CA2"/>
    <w:rsid w:val="00994684"/>
    <w:rsid w:val="009967F8"/>
    <w:rsid w:val="009A1138"/>
    <w:rsid w:val="009A1655"/>
    <w:rsid w:val="009A260D"/>
    <w:rsid w:val="009A4E9C"/>
    <w:rsid w:val="009A7197"/>
    <w:rsid w:val="009A71AD"/>
    <w:rsid w:val="009A7297"/>
    <w:rsid w:val="009A7500"/>
    <w:rsid w:val="009B23F2"/>
    <w:rsid w:val="009B2757"/>
    <w:rsid w:val="009C13EC"/>
    <w:rsid w:val="009C4FFE"/>
    <w:rsid w:val="009D1823"/>
    <w:rsid w:val="009D187F"/>
    <w:rsid w:val="009D28E7"/>
    <w:rsid w:val="009D49CB"/>
    <w:rsid w:val="009D5336"/>
    <w:rsid w:val="009D70E3"/>
    <w:rsid w:val="009E2669"/>
    <w:rsid w:val="009E58F1"/>
    <w:rsid w:val="009E5BE1"/>
    <w:rsid w:val="009E7B8C"/>
    <w:rsid w:val="009F3C9F"/>
    <w:rsid w:val="009F726F"/>
    <w:rsid w:val="009F7546"/>
    <w:rsid w:val="00A00711"/>
    <w:rsid w:val="00A011F0"/>
    <w:rsid w:val="00A019F9"/>
    <w:rsid w:val="00A02045"/>
    <w:rsid w:val="00A02D14"/>
    <w:rsid w:val="00A07EFF"/>
    <w:rsid w:val="00A11AFF"/>
    <w:rsid w:val="00A12CB9"/>
    <w:rsid w:val="00A20DCD"/>
    <w:rsid w:val="00A2195E"/>
    <w:rsid w:val="00A21C9E"/>
    <w:rsid w:val="00A24B75"/>
    <w:rsid w:val="00A2561A"/>
    <w:rsid w:val="00A25891"/>
    <w:rsid w:val="00A26E59"/>
    <w:rsid w:val="00A2788D"/>
    <w:rsid w:val="00A31690"/>
    <w:rsid w:val="00A358CE"/>
    <w:rsid w:val="00A3720F"/>
    <w:rsid w:val="00A438A5"/>
    <w:rsid w:val="00A44622"/>
    <w:rsid w:val="00A477DE"/>
    <w:rsid w:val="00A50C07"/>
    <w:rsid w:val="00A51F61"/>
    <w:rsid w:val="00A5201A"/>
    <w:rsid w:val="00A559C4"/>
    <w:rsid w:val="00A55EE5"/>
    <w:rsid w:val="00A5762E"/>
    <w:rsid w:val="00A60387"/>
    <w:rsid w:val="00A62823"/>
    <w:rsid w:val="00A64A09"/>
    <w:rsid w:val="00A64D6D"/>
    <w:rsid w:val="00A658DD"/>
    <w:rsid w:val="00A65B1F"/>
    <w:rsid w:val="00A66B37"/>
    <w:rsid w:val="00A6722F"/>
    <w:rsid w:val="00A6756A"/>
    <w:rsid w:val="00A67BB1"/>
    <w:rsid w:val="00A71323"/>
    <w:rsid w:val="00A72042"/>
    <w:rsid w:val="00A72CFA"/>
    <w:rsid w:val="00A7792D"/>
    <w:rsid w:val="00A77A45"/>
    <w:rsid w:val="00A77DEF"/>
    <w:rsid w:val="00A80B57"/>
    <w:rsid w:val="00A811C0"/>
    <w:rsid w:val="00A81851"/>
    <w:rsid w:val="00A81F97"/>
    <w:rsid w:val="00A82E1B"/>
    <w:rsid w:val="00A8582C"/>
    <w:rsid w:val="00A86382"/>
    <w:rsid w:val="00A868AF"/>
    <w:rsid w:val="00A9009B"/>
    <w:rsid w:val="00A91474"/>
    <w:rsid w:val="00A91582"/>
    <w:rsid w:val="00A9209C"/>
    <w:rsid w:val="00A92974"/>
    <w:rsid w:val="00A96D89"/>
    <w:rsid w:val="00A97792"/>
    <w:rsid w:val="00AA0480"/>
    <w:rsid w:val="00AA2B33"/>
    <w:rsid w:val="00AA34A5"/>
    <w:rsid w:val="00AA3EB1"/>
    <w:rsid w:val="00AA7698"/>
    <w:rsid w:val="00AB38BE"/>
    <w:rsid w:val="00AB57CB"/>
    <w:rsid w:val="00AB5EB3"/>
    <w:rsid w:val="00AB6676"/>
    <w:rsid w:val="00AB7082"/>
    <w:rsid w:val="00AC3C84"/>
    <w:rsid w:val="00AC60D2"/>
    <w:rsid w:val="00AD0415"/>
    <w:rsid w:val="00AD2A4C"/>
    <w:rsid w:val="00AD35E1"/>
    <w:rsid w:val="00AD36A6"/>
    <w:rsid w:val="00AD5B4D"/>
    <w:rsid w:val="00AD6A16"/>
    <w:rsid w:val="00AD7044"/>
    <w:rsid w:val="00AD78C4"/>
    <w:rsid w:val="00AE4B60"/>
    <w:rsid w:val="00AE539D"/>
    <w:rsid w:val="00AE5EF8"/>
    <w:rsid w:val="00AE7E9C"/>
    <w:rsid w:val="00AF1982"/>
    <w:rsid w:val="00AF3561"/>
    <w:rsid w:val="00AF55BB"/>
    <w:rsid w:val="00AF5872"/>
    <w:rsid w:val="00AF5B6F"/>
    <w:rsid w:val="00AF6426"/>
    <w:rsid w:val="00B01576"/>
    <w:rsid w:val="00B0334F"/>
    <w:rsid w:val="00B0351B"/>
    <w:rsid w:val="00B07252"/>
    <w:rsid w:val="00B1259D"/>
    <w:rsid w:val="00B22EC9"/>
    <w:rsid w:val="00B25CBC"/>
    <w:rsid w:val="00B272D8"/>
    <w:rsid w:val="00B276E3"/>
    <w:rsid w:val="00B30D8E"/>
    <w:rsid w:val="00B3287D"/>
    <w:rsid w:val="00B3340E"/>
    <w:rsid w:val="00B34985"/>
    <w:rsid w:val="00B34F18"/>
    <w:rsid w:val="00B35482"/>
    <w:rsid w:val="00B41420"/>
    <w:rsid w:val="00B45E11"/>
    <w:rsid w:val="00B46013"/>
    <w:rsid w:val="00B5176D"/>
    <w:rsid w:val="00B51A59"/>
    <w:rsid w:val="00B537BA"/>
    <w:rsid w:val="00B552B6"/>
    <w:rsid w:val="00B559D1"/>
    <w:rsid w:val="00B55F45"/>
    <w:rsid w:val="00B5613B"/>
    <w:rsid w:val="00B57C83"/>
    <w:rsid w:val="00B61B7A"/>
    <w:rsid w:val="00B625B4"/>
    <w:rsid w:val="00B629D2"/>
    <w:rsid w:val="00B66CCC"/>
    <w:rsid w:val="00B67A96"/>
    <w:rsid w:val="00B7168C"/>
    <w:rsid w:val="00B73D94"/>
    <w:rsid w:val="00B748FE"/>
    <w:rsid w:val="00B75401"/>
    <w:rsid w:val="00B76C71"/>
    <w:rsid w:val="00B81848"/>
    <w:rsid w:val="00B8640B"/>
    <w:rsid w:val="00B87D72"/>
    <w:rsid w:val="00B912CD"/>
    <w:rsid w:val="00B92735"/>
    <w:rsid w:val="00B95A22"/>
    <w:rsid w:val="00B97B51"/>
    <w:rsid w:val="00BA0172"/>
    <w:rsid w:val="00BA0673"/>
    <w:rsid w:val="00BA0BE1"/>
    <w:rsid w:val="00BA2310"/>
    <w:rsid w:val="00BA4B3B"/>
    <w:rsid w:val="00BA67F0"/>
    <w:rsid w:val="00BA6BE6"/>
    <w:rsid w:val="00BA786F"/>
    <w:rsid w:val="00BB05E8"/>
    <w:rsid w:val="00BB2877"/>
    <w:rsid w:val="00BB3744"/>
    <w:rsid w:val="00BB37C8"/>
    <w:rsid w:val="00BC022A"/>
    <w:rsid w:val="00BC05F2"/>
    <w:rsid w:val="00BC0CBC"/>
    <w:rsid w:val="00BC19F5"/>
    <w:rsid w:val="00BC2034"/>
    <w:rsid w:val="00BC3005"/>
    <w:rsid w:val="00BC3B68"/>
    <w:rsid w:val="00BC3C90"/>
    <w:rsid w:val="00BC7C0F"/>
    <w:rsid w:val="00BD125A"/>
    <w:rsid w:val="00BD1501"/>
    <w:rsid w:val="00BD4985"/>
    <w:rsid w:val="00BD6B6B"/>
    <w:rsid w:val="00BE23C2"/>
    <w:rsid w:val="00BE2419"/>
    <w:rsid w:val="00BE284A"/>
    <w:rsid w:val="00BF298D"/>
    <w:rsid w:val="00BF5F27"/>
    <w:rsid w:val="00BF68C2"/>
    <w:rsid w:val="00BF6A0A"/>
    <w:rsid w:val="00BF7510"/>
    <w:rsid w:val="00BF7FE6"/>
    <w:rsid w:val="00C027C3"/>
    <w:rsid w:val="00C03235"/>
    <w:rsid w:val="00C0553E"/>
    <w:rsid w:val="00C077AE"/>
    <w:rsid w:val="00C122E4"/>
    <w:rsid w:val="00C13680"/>
    <w:rsid w:val="00C145EC"/>
    <w:rsid w:val="00C14A50"/>
    <w:rsid w:val="00C2295E"/>
    <w:rsid w:val="00C2355B"/>
    <w:rsid w:val="00C24773"/>
    <w:rsid w:val="00C275C5"/>
    <w:rsid w:val="00C3101E"/>
    <w:rsid w:val="00C310B3"/>
    <w:rsid w:val="00C32A54"/>
    <w:rsid w:val="00C351A0"/>
    <w:rsid w:val="00C379C0"/>
    <w:rsid w:val="00C37A8D"/>
    <w:rsid w:val="00C44552"/>
    <w:rsid w:val="00C4514A"/>
    <w:rsid w:val="00C51042"/>
    <w:rsid w:val="00C528CC"/>
    <w:rsid w:val="00C53257"/>
    <w:rsid w:val="00C53773"/>
    <w:rsid w:val="00C5385D"/>
    <w:rsid w:val="00C56350"/>
    <w:rsid w:val="00C6198E"/>
    <w:rsid w:val="00C6426B"/>
    <w:rsid w:val="00C667D3"/>
    <w:rsid w:val="00C70769"/>
    <w:rsid w:val="00C71800"/>
    <w:rsid w:val="00C7416E"/>
    <w:rsid w:val="00C742F5"/>
    <w:rsid w:val="00C76AC0"/>
    <w:rsid w:val="00C80050"/>
    <w:rsid w:val="00C81347"/>
    <w:rsid w:val="00C84024"/>
    <w:rsid w:val="00C907DA"/>
    <w:rsid w:val="00C93666"/>
    <w:rsid w:val="00C973F4"/>
    <w:rsid w:val="00C97899"/>
    <w:rsid w:val="00CA0B19"/>
    <w:rsid w:val="00CA16D4"/>
    <w:rsid w:val="00CA2F6E"/>
    <w:rsid w:val="00CA4107"/>
    <w:rsid w:val="00CA4C11"/>
    <w:rsid w:val="00CA6B97"/>
    <w:rsid w:val="00CA6D41"/>
    <w:rsid w:val="00CA70B9"/>
    <w:rsid w:val="00CB01FA"/>
    <w:rsid w:val="00CB63EE"/>
    <w:rsid w:val="00CB6B47"/>
    <w:rsid w:val="00CC19FB"/>
    <w:rsid w:val="00CC5234"/>
    <w:rsid w:val="00CC562D"/>
    <w:rsid w:val="00CC5A12"/>
    <w:rsid w:val="00CC5EAB"/>
    <w:rsid w:val="00CC6DF4"/>
    <w:rsid w:val="00CD2CAA"/>
    <w:rsid w:val="00CD395C"/>
    <w:rsid w:val="00CD65FA"/>
    <w:rsid w:val="00CE2A54"/>
    <w:rsid w:val="00CE6F21"/>
    <w:rsid w:val="00CF01A1"/>
    <w:rsid w:val="00CF46DC"/>
    <w:rsid w:val="00CF6357"/>
    <w:rsid w:val="00CF6831"/>
    <w:rsid w:val="00D01E71"/>
    <w:rsid w:val="00D02102"/>
    <w:rsid w:val="00D031A4"/>
    <w:rsid w:val="00D04B32"/>
    <w:rsid w:val="00D0535F"/>
    <w:rsid w:val="00D05AAF"/>
    <w:rsid w:val="00D05EC1"/>
    <w:rsid w:val="00D05F14"/>
    <w:rsid w:val="00D07D11"/>
    <w:rsid w:val="00D1215D"/>
    <w:rsid w:val="00D1392C"/>
    <w:rsid w:val="00D16065"/>
    <w:rsid w:val="00D16E97"/>
    <w:rsid w:val="00D1744F"/>
    <w:rsid w:val="00D1746C"/>
    <w:rsid w:val="00D1763E"/>
    <w:rsid w:val="00D267A4"/>
    <w:rsid w:val="00D26DE0"/>
    <w:rsid w:val="00D3206D"/>
    <w:rsid w:val="00D35791"/>
    <w:rsid w:val="00D40352"/>
    <w:rsid w:val="00D4058B"/>
    <w:rsid w:val="00D405FF"/>
    <w:rsid w:val="00D4196D"/>
    <w:rsid w:val="00D43074"/>
    <w:rsid w:val="00D43F4A"/>
    <w:rsid w:val="00D441A9"/>
    <w:rsid w:val="00D455F8"/>
    <w:rsid w:val="00D45A0D"/>
    <w:rsid w:val="00D46A73"/>
    <w:rsid w:val="00D4726D"/>
    <w:rsid w:val="00D472A6"/>
    <w:rsid w:val="00D47BC8"/>
    <w:rsid w:val="00D51895"/>
    <w:rsid w:val="00D51D90"/>
    <w:rsid w:val="00D534C8"/>
    <w:rsid w:val="00D53D29"/>
    <w:rsid w:val="00D56575"/>
    <w:rsid w:val="00D56604"/>
    <w:rsid w:val="00D574AF"/>
    <w:rsid w:val="00D57654"/>
    <w:rsid w:val="00D60290"/>
    <w:rsid w:val="00D60979"/>
    <w:rsid w:val="00D61E23"/>
    <w:rsid w:val="00D706F9"/>
    <w:rsid w:val="00D7161E"/>
    <w:rsid w:val="00D75217"/>
    <w:rsid w:val="00D766B6"/>
    <w:rsid w:val="00D8223E"/>
    <w:rsid w:val="00D82524"/>
    <w:rsid w:val="00D83A80"/>
    <w:rsid w:val="00D8457A"/>
    <w:rsid w:val="00D85971"/>
    <w:rsid w:val="00D859F9"/>
    <w:rsid w:val="00D85DD9"/>
    <w:rsid w:val="00D86524"/>
    <w:rsid w:val="00D8758B"/>
    <w:rsid w:val="00D92580"/>
    <w:rsid w:val="00D930A6"/>
    <w:rsid w:val="00D93129"/>
    <w:rsid w:val="00D973BE"/>
    <w:rsid w:val="00DA058F"/>
    <w:rsid w:val="00DA154A"/>
    <w:rsid w:val="00DA2160"/>
    <w:rsid w:val="00DA23DA"/>
    <w:rsid w:val="00DA2796"/>
    <w:rsid w:val="00DA397C"/>
    <w:rsid w:val="00DA3BBB"/>
    <w:rsid w:val="00DA47EC"/>
    <w:rsid w:val="00DA676D"/>
    <w:rsid w:val="00DA7883"/>
    <w:rsid w:val="00DB04C4"/>
    <w:rsid w:val="00DB146D"/>
    <w:rsid w:val="00DB4296"/>
    <w:rsid w:val="00DB5349"/>
    <w:rsid w:val="00DB58FC"/>
    <w:rsid w:val="00DB6565"/>
    <w:rsid w:val="00DC09CF"/>
    <w:rsid w:val="00DC137B"/>
    <w:rsid w:val="00DC1FD4"/>
    <w:rsid w:val="00DC4554"/>
    <w:rsid w:val="00DD2A96"/>
    <w:rsid w:val="00DD38CA"/>
    <w:rsid w:val="00DD44D7"/>
    <w:rsid w:val="00DD6252"/>
    <w:rsid w:val="00DD69D1"/>
    <w:rsid w:val="00DD7711"/>
    <w:rsid w:val="00DD7BA3"/>
    <w:rsid w:val="00DE0D47"/>
    <w:rsid w:val="00DF1CE0"/>
    <w:rsid w:val="00DF2FB5"/>
    <w:rsid w:val="00DF3E64"/>
    <w:rsid w:val="00DF416A"/>
    <w:rsid w:val="00DF4632"/>
    <w:rsid w:val="00DF4DB6"/>
    <w:rsid w:val="00DF68F0"/>
    <w:rsid w:val="00E02404"/>
    <w:rsid w:val="00E03AE7"/>
    <w:rsid w:val="00E075E9"/>
    <w:rsid w:val="00E07F1C"/>
    <w:rsid w:val="00E1080D"/>
    <w:rsid w:val="00E1257D"/>
    <w:rsid w:val="00E16B34"/>
    <w:rsid w:val="00E17D20"/>
    <w:rsid w:val="00E2298D"/>
    <w:rsid w:val="00E23907"/>
    <w:rsid w:val="00E23DA9"/>
    <w:rsid w:val="00E24452"/>
    <w:rsid w:val="00E25EBA"/>
    <w:rsid w:val="00E26476"/>
    <w:rsid w:val="00E27E08"/>
    <w:rsid w:val="00E353AB"/>
    <w:rsid w:val="00E37159"/>
    <w:rsid w:val="00E377F1"/>
    <w:rsid w:val="00E37FAE"/>
    <w:rsid w:val="00E403EA"/>
    <w:rsid w:val="00E41E21"/>
    <w:rsid w:val="00E429A9"/>
    <w:rsid w:val="00E43F0C"/>
    <w:rsid w:val="00E45382"/>
    <w:rsid w:val="00E45CE1"/>
    <w:rsid w:val="00E46158"/>
    <w:rsid w:val="00E50E74"/>
    <w:rsid w:val="00E5105A"/>
    <w:rsid w:val="00E511FE"/>
    <w:rsid w:val="00E52EBB"/>
    <w:rsid w:val="00E53232"/>
    <w:rsid w:val="00E5391E"/>
    <w:rsid w:val="00E5473E"/>
    <w:rsid w:val="00E549B8"/>
    <w:rsid w:val="00E557D7"/>
    <w:rsid w:val="00E57D26"/>
    <w:rsid w:val="00E63099"/>
    <w:rsid w:val="00E63568"/>
    <w:rsid w:val="00E63F86"/>
    <w:rsid w:val="00E657F4"/>
    <w:rsid w:val="00E6675B"/>
    <w:rsid w:val="00E718B1"/>
    <w:rsid w:val="00E72B3C"/>
    <w:rsid w:val="00E7552A"/>
    <w:rsid w:val="00E756AE"/>
    <w:rsid w:val="00E756B2"/>
    <w:rsid w:val="00E77856"/>
    <w:rsid w:val="00E77903"/>
    <w:rsid w:val="00E77C47"/>
    <w:rsid w:val="00E80143"/>
    <w:rsid w:val="00E829BA"/>
    <w:rsid w:val="00E83132"/>
    <w:rsid w:val="00E838DF"/>
    <w:rsid w:val="00E83E34"/>
    <w:rsid w:val="00E8446F"/>
    <w:rsid w:val="00E85F8F"/>
    <w:rsid w:val="00E87029"/>
    <w:rsid w:val="00E91878"/>
    <w:rsid w:val="00E93DA1"/>
    <w:rsid w:val="00E97746"/>
    <w:rsid w:val="00EA18EC"/>
    <w:rsid w:val="00EA2267"/>
    <w:rsid w:val="00EA7F23"/>
    <w:rsid w:val="00EB0ADD"/>
    <w:rsid w:val="00EB2CE3"/>
    <w:rsid w:val="00EB340D"/>
    <w:rsid w:val="00EB4161"/>
    <w:rsid w:val="00EB461C"/>
    <w:rsid w:val="00EC1A84"/>
    <w:rsid w:val="00EC2D37"/>
    <w:rsid w:val="00EC52B7"/>
    <w:rsid w:val="00EC5C83"/>
    <w:rsid w:val="00EC6FE3"/>
    <w:rsid w:val="00ED1C63"/>
    <w:rsid w:val="00ED5A12"/>
    <w:rsid w:val="00ED6265"/>
    <w:rsid w:val="00ED7670"/>
    <w:rsid w:val="00EE0334"/>
    <w:rsid w:val="00EE2A60"/>
    <w:rsid w:val="00EE2BD1"/>
    <w:rsid w:val="00EE38E1"/>
    <w:rsid w:val="00EF3D30"/>
    <w:rsid w:val="00EF4802"/>
    <w:rsid w:val="00EF6464"/>
    <w:rsid w:val="00EF723D"/>
    <w:rsid w:val="00EF7905"/>
    <w:rsid w:val="00F010B6"/>
    <w:rsid w:val="00F03776"/>
    <w:rsid w:val="00F05440"/>
    <w:rsid w:val="00F06942"/>
    <w:rsid w:val="00F06D53"/>
    <w:rsid w:val="00F06EB7"/>
    <w:rsid w:val="00F12017"/>
    <w:rsid w:val="00F12DAB"/>
    <w:rsid w:val="00F1430C"/>
    <w:rsid w:val="00F161FD"/>
    <w:rsid w:val="00F174DC"/>
    <w:rsid w:val="00F175F5"/>
    <w:rsid w:val="00F20BD1"/>
    <w:rsid w:val="00F22514"/>
    <w:rsid w:val="00F24473"/>
    <w:rsid w:val="00F2754D"/>
    <w:rsid w:val="00F3003C"/>
    <w:rsid w:val="00F30544"/>
    <w:rsid w:val="00F30D27"/>
    <w:rsid w:val="00F32B1B"/>
    <w:rsid w:val="00F351B3"/>
    <w:rsid w:val="00F355DE"/>
    <w:rsid w:val="00F3701C"/>
    <w:rsid w:val="00F370A4"/>
    <w:rsid w:val="00F37F16"/>
    <w:rsid w:val="00F409CC"/>
    <w:rsid w:val="00F41CBE"/>
    <w:rsid w:val="00F42240"/>
    <w:rsid w:val="00F42F91"/>
    <w:rsid w:val="00F44379"/>
    <w:rsid w:val="00F467EA"/>
    <w:rsid w:val="00F511CC"/>
    <w:rsid w:val="00F607C8"/>
    <w:rsid w:val="00F639AA"/>
    <w:rsid w:val="00F65C60"/>
    <w:rsid w:val="00F6630A"/>
    <w:rsid w:val="00F668C7"/>
    <w:rsid w:val="00F66905"/>
    <w:rsid w:val="00F67361"/>
    <w:rsid w:val="00F67FF7"/>
    <w:rsid w:val="00F7188D"/>
    <w:rsid w:val="00F72208"/>
    <w:rsid w:val="00F742B9"/>
    <w:rsid w:val="00F76E5A"/>
    <w:rsid w:val="00F76FB8"/>
    <w:rsid w:val="00F808EE"/>
    <w:rsid w:val="00F81001"/>
    <w:rsid w:val="00F81933"/>
    <w:rsid w:val="00F81C69"/>
    <w:rsid w:val="00F837FF"/>
    <w:rsid w:val="00F83CA3"/>
    <w:rsid w:val="00F8483D"/>
    <w:rsid w:val="00F85731"/>
    <w:rsid w:val="00F8697A"/>
    <w:rsid w:val="00F87F41"/>
    <w:rsid w:val="00F96F7D"/>
    <w:rsid w:val="00FA14FB"/>
    <w:rsid w:val="00FA1F06"/>
    <w:rsid w:val="00FA2FD3"/>
    <w:rsid w:val="00FA35D7"/>
    <w:rsid w:val="00FA4E93"/>
    <w:rsid w:val="00FB203F"/>
    <w:rsid w:val="00FB25E2"/>
    <w:rsid w:val="00FB45A9"/>
    <w:rsid w:val="00FB5017"/>
    <w:rsid w:val="00FB5D23"/>
    <w:rsid w:val="00FB78E7"/>
    <w:rsid w:val="00FC1386"/>
    <w:rsid w:val="00FC272F"/>
    <w:rsid w:val="00FC659D"/>
    <w:rsid w:val="00FC7C16"/>
    <w:rsid w:val="00FD2807"/>
    <w:rsid w:val="00FD4E09"/>
    <w:rsid w:val="00FE1684"/>
    <w:rsid w:val="00FE6478"/>
    <w:rsid w:val="00FE7BA1"/>
    <w:rsid w:val="00FF0A20"/>
    <w:rsid w:val="00FF3C79"/>
    <w:rsid w:val="00FF4218"/>
    <w:rsid w:val="00FF5EA1"/>
    <w:rsid w:val="00FF6105"/>
    <w:rsid w:val="00FF6B6D"/>
    <w:rsid w:val="00FF6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0544"/>
    <w:pPr>
      <w:autoSpaceDE w:val="0"/>
      <w:autoSpaceDN w:val="0"/>
      <w:jc w:val="both"/>
    </w:pPr>
    <w:rPr>
      <w:rFonts w:ascii="Century Gothic" w:hAnsi="Century Gothic" w:cs="Century Gothic"/>
      <w:lang w:eastAsia="zh-CN"/>
    </w:rPr>
  </w:style>
  <w:style w:type="paragraph" w:styleId="Titre1">
    <w:name w:val="heading 1"/>
    <w:basedOn w:val="Normal"/>
    <w:next w:val="Normal"/>
    <w:qFormat/>
    <w:rsid w:val="00F30544"/>
    <w:pPr>
      <w:spacing w:before="240" w:after="120"/>
      <w:ind w:left="1276" w:hanging="567"/>
      <w:jc w:val="left"/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next w:val="Normal"/>
    <w:qFormat/>
    <w:rsid w:val="00F30544"/>
    <w:pPr>
      <w:spacing w:before="120" w:after="240"/>
      <w:ind w:left="2127" w:hanging="709"/>
      <w:jc w:val="left"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next w:val="Retraitnormal"/>
    <w:qFormat/>
    <w:rsid w:val="00F30544"/>
    <w:pPr>
      <w:spacing w:before="120" w:after="120"/>
      <w:ind w:left="2977" w:hanging="850"/>
      <w:jc w:val="left"/>
      <w:outlineLvl w:val="2"/>
    </w:pPr>
    <w:rPr>
      <w:b/>
      <w:bCs/>
    </w:rPr>
  </w:style>
  <w:style w:type="paragraph" w:styleId="Titre4">
    <w:name w:val="heading 4"/>
    <w:basedOn w:val="Normal"/>
    <w:qFormat/>
    <w:rsid w:val="00F30544"/>
    <w:pPr>
      <w:spacing w:before="120" w:after="120"/>
      <w:ind w:left="3969" w:hanging="992"/>
      <w:jc w:val="left"/>
      <w:outlineLvl w:val="3"/>
    </w:pPr>
    <w:rPr>
      <w:b/>
      <w:bCs/>
    </w:rPr>
  </w:style>
  <w:style w:type="paragraph" w:styleId="Titre5">
    <w:name w:val="heading 5"/>
    <w:basedOn w:val="Normal"/>
    <w:next w:val="Retraitnormal"/>
    <w:qFormat/>
    <w:rsid w:val="00F30544"/>
    <w:pPr>
      <w:ind w:left="2836" w:firstLine="283"/>
      <w:outlineLvl w:val="4"/>
    </w:pPr>
    <w:rPr>
      <w:b/>
      <w:bCs/>
    </w:rPr>
  </w:style>
  <w:style w:type="paragraph" w:styleId="Titre6">
    <w:name w:val="heading 6"/>
    <w:basedOn w:val="Normal"/>
    <w:next w:val="Retraitnormal"/>
    <w:qFormat/>
    <w:rsid w:val="00F30544"/>
    <w:pPr>
      <w:ind w:left="708"/>
      <w:outlineLvl w:val="5"/>
    </w:pPr>
    <w:rPr>
      <w:u w:val="single"/>
    </w:rPr>
  </w:style>
  <w:style w:type="paragraph" w:styleId="Titre7">
    <w:name w:val="heading 7"/>
    <w:basedOn w:val="Normal"/>
    <w:next w:val="Retraitnormal"/>
    <w:qFormat/>
    <w:rsid w:val="00F30544"/>
    <w:pPr>
      <w:ind w:left="708"/>
      <w:outlineLvl w:val="6"/>
    </w:pPr>
    <w:rPr>
      <w:i/>
      <w:iCs/>
    </w:rPr>
  </w:style>
  <w:style w:type="paragraph" w:styleId="Titre8">
    <w:name w:val="heading 8"/>
    <w:basedOn w:val="Normal"/>
    <w:next w:val="Retraitnormal"/>
    <w:qFormat/>
    <w:rsid w:val="00F30544"/>
    <w:pPr>
      <w:ind w:left="708"/>
      <w:outlineLvl w:val="7"/>
    </w:pPr>
    <w:rPr>
      <w:i/>
      <w:iCs/>
    </w:rPr>
  </w:style>
  <w:style w:type="paragraph" w:styleId="Titre9">
    <w:name w:val="heading 9"/>
    <w:basedOn w:val="Normal"/>
    <w:next w:val="Retraitnormal"/>
    <w:qFormat/>
    <w:rsid w:val="00F30544"/>
    <w:pPr>
      <w:ind w:left="708"/>
      <w:outlineLvl w:val="8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rsid w:val="00F30544"/>
    <w:pPr>
      <w:ind w:left="708"/>
    </w:pPr>
  </w:style>
  <w:style w:type="paragraph" w:styleId="TM5">
    <w:name w:val="toc 5"/>
    <w:basedOn w:val="Normal"/>
    <w:next w:val="Normal"/>
    <w:autoRedefine/>
    <w:semiHidden/>
    <w:rsid w:val="00F30544"/>
    <w:pPr>
      <w:ind w:left="800"/>
      <w:jc w:val="left"/>
    </w:pPr>
    <w:rPr>
      <w:rFonts w:ascii="Times New Roman" w:hAnsi="Times New Roman" w:cs="Times New Roman"/>
    </w:rPr>
  </w:style>
  <w:style w:type="paragraph" w:styleId="TM4">
    <w:name w:val="toc 4"/>
    <w:basedOn w:val="Normal"/>
    <w:next w:val="Normal"/>
    <w:autoRedefine/>
    <w:semiHidden/>
    <w:rsid w:val="00F30544"/>
    <w:pPr>
      <w:ind w:left="600"/>
      <w:jc w:val="left"/>
    </w:pPr>
    <w:rPr>
      <w:rFonts w:ascii="Times New Roman" w:hAnsi="Times New Roman" w:cs="Times New Roman"/>
    </w:rPr>
  </w:style>
  <w:style w:type="paragraph" w:styleId="TM3">
    <w:name w:val="toc 3"/>
    <w:basedOn w:val="Normal"/>
    <w:next w:val="Normal"/>
    <w:autoRedefine/>
    <w:uiPriority w:val="39"/>
    <w:rsid w:val="00F30544"/>
    <w:pPr>
      <w:ind w:left="400"/>
      <w:jc w:val="left"/>
    </w:pPr>
    <w:rPr>
      <w:rFonts w:ascii="Times New Roman" w:hAnsi="Times New Roman" w:cs="Times New Roman"/>
    </w:rPr>
  </w:style>
  <w:style w:type="paragraph" w:styleId="TM2">
    <w:name w:val="toc 2"/>
    <w:basedOn w:val="Normal"/>
    <w:next w:val="Normal"/>
    <w:autoRedefine/>
    <w:uiPriority w:val="39"/>
    <w:rsid w:val="00F30544"/>
    <w:pPr>
      <w:spacing w:before="120"/>
      <w:ind w:left="200"/>
      <w:jc w:val="left"/>
    </w:pPr>
    <w:rPr>
      <w:rFonts w:ascii="Times New Roman" w:hAnsi="Times New Roman" w:cs="Times New Roman"/>
      <w:b/>
      <w:bCs/>
      <w:sz w:val="22"/>
      <w:szCs w:val="22"/>
    </w:rPr>
  </w:style>
  <w:style w:type="paragraph" w:styleId="TM1">
    <w:name w:val="toc 1"/>
    <w:basedOn w:val="Normal"/>
    <w:next w:val="Normal"/>
    <w:autoRedefine/>
    <w:uiPriority w:val="39"/>
    <w:rsid w:val="00F30544"/>
    <w:pPr>
      <w:spacing w:before="120"/>
      <w:jc w:val="left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Index7">
    <w:name w:val="index 7"/>
    <w:basedOn w:val="Normal"/>
    <w:next w:val="Normal"/>
    <w:autoRedefine/>
    <w:semiHidden/>
    <w:rsid w:val="00F30544"/>
    <w:pPr>
      <w:ind w:left="1698"/>
    </w:pPr>
  </w:style>
  <w:style w:type="paragraph" w:styleId="Index6">
    <w:name w:val="index 6"/>
    <w:basedOn w:val="Normal"/>
    <w:next w:val="Normal"/>
    <w:autoRedefine/>
    <w:semiHidden/>
    <w:rsid w:val="00F30544"/>
    <w:pPr>
      <w:ind w:left="1415"/>
    </w:pPr>
  </w:style>
  <w:style w:type="paragraph" w:styleId="Index5">
    <w:name w:val="index 5"/>
    <w:basedOn w:val="Normal"/>
    <w:next w:val="Normal"/>
    <w:autoRedefine/>
    <w:semiHidden/>
    <w:rsid w:val="00F30544"/>
    <w:pPr>
      <w:ind w:left="1132"/>
    </w:pPr>
  </w:style>
  <w:style w:type="paragraph" w:styleId="Index4">
    <w:name w:val="index 4"/>
    <w:basedOn w:val="Normal"/>
    <w:next w:val="Normal"/>
    <w:autoRedefine/>
    <w:semiHidden/>
    <w:rsid w:val="00F30544"/>
    <w:pPr>
      <w:ind w:left="849"/>
    </w:pPr>
  </w:style>
  <w:style w:type="paragraph" w:styleId="Index3">
    <w:name w:val="index 3"/>
    <w:basedOn w:val="Normal"/>
    <w:next w:val="Normal"/>
    <w:autoRedefine/>
    <w:semiHidden/>
    <w:rsid w:val="00F30544"/>
    <w:pPr>
      <w:ind w:left="566"/>
    </w:pPr>
  </w:style>
  <w:style w:type="paragraph" w:styleId="Index2">
    <w:name w:val="index 2"/>
    <w:basedOn w:val="Normal"/>
    <w:next w:val="Normal"/>
    <w:autoRedefine/>
    <w:semiHidden/>
    <w:rsid w:val="00F30544"/>
    <w:pPr>
      <w:ind w:left="283"/>
    </w:pPr>
  </w:style>
  <w:style w:type="paragraph" w:styleId="Index1">
    <w:name w:val="index 1"/>
    <w:basedOn w:val="Normal"/>
    <w:next w:val="Normal"/>
    <w:autoRedefine/>
    <w:semiHidden/>
    <w:rsid w:val="00F30544"/>
  </w:style>
  <w:style w:type="character" w:styleId="Numrodeligne">
    <w:name w:val="line number"/>
    <w:basedOn w:val="Policepardfaut"/>
    <w:rsid w:val="00F30544"/>
    <w:rPr>
      <w:rFonts w:ascii="Times New Roman" w:hAnsi="Times New Roman" w:cs="Times New Roman"/>
    </w:rPr>
  </w:style>
  <w:style w:type="paragraph" w:styleId="Titreindex">
    <w:name w:val="index heading"/>
    <w:basedOn w:val="Normal"/>
    <w:next w:val="Index1"/>
    <w:semiHidden/>
    <w:rsid w:val="00F30544"/>
    <w:pPr>
      <w:spacing w:before="240"/>
    </w:pPr>
    <w:rPr>
      <w:b/>
      <w:bCs/>
    </w:rPr>
  </w:style>
  <w:style w:type="paragraph" w:styleId="Pieddepage">
    <w:name w:val="footer"/>
    <w:basedOn w:val="Normal"/>
    <w:link w:val="PieddepageCar"/>
    <w:uiPriority w:val="99"/>
    <w:rsid w:val="00F30544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F30544"/>
    <w:pPr>
      <w:tabs>
        <w:tab w:val="center" w:pos="4819"/>
        <w:tab w:val="right" w:pos="9071"/>
      </w:tabs>
    </w:pPr>
  </w:style>
  <w:style w:type="character" w:styleId="Appelnotedebasdep">
    <w:name w:val="footnote reference"/>
    <w:basedOn w:val="Policepardfaut"/>
    <w:semiHidden/>
    <w:rsid w:val="00F30544"/>
    <w:rPr>
      <w:rFonts w:ascii="Times New Roman" w:hAnsi="Times New Roman" w:cs="Times New Roman"/>
      <w:position w:val="6"/>
      <w:sz w:val="16"/>
      <w:szCs w:val="16"/>
    </w:rPr>
  </w:style>
  <w:style w:type="paragraph" w:styleId="Notedebasdepage">
    <w:name w:val="footnote text"/>
    <w:basedOn w:val="Normal"/>
    <w:semiHidden/>
    <w:rsid w:val="00F30544"/>
  </w:style>
  <w:style w:type="paragraph" w:customStyle="1" w:styleId="TT">
    <w:name w:val="TT"/>
    <w:basedOn w:val="Normal"/>
    <w:rsid w:val="00F30544"/>
    <w:rPr>
      <w:b/>
      <w:bCs/>
      <w:sz w:val="30"/>
      <w:szCs w:val="30"/>
    </w:rPr>
  </w:style>
  <w:style w:type="paragraph" w:customStyle="1" w:styleId="Enum1">
    <w:name w:val="Enum_1"/>
    <w:basedOn w:val="Normal"/>
    <w:rsid w:val="00F30544"/>
    <w:pPr>
      <w:tabs>
        <w:tab w:val="left" w:pos="1702"/>
        <w:tab w:val="left" w:pos="3119"/>
        <w:tab w:val="left" w:pos="3402"/>
      </w:tabs>
      <w:ind w:firstLine="1418"/>
    </w:pPr>
  </w:style>
  <w:style w:type="paragraph" w:customStyle="1" w:styleId="Figure">
    <w:name w:val="Figure"/>
    <w:basedOn w:val="Normal"/>
    <w:rsid w:val="00F30544"/>
    <w:pPr>
      <w:spacing w:before="480"/>
      <w:jc w:val="center"/>
    </w:pPr>
    <w:rPr>
      <w:sz w:val="28"/>
      <w:szCs w:val="28"/>
    </w:rPr>
  </w:style>
  <w:style w:type="paragraph" w:styleId="Corpsdetexte">
    <w:name w:val="Body Text"/>
    <w:basedOn w:val="Normal"/>
    <w:rsid w:val="00F30544"/>
  </w:style>
  <w:style w:type="paragraph" w:styleId="Retraitcorpsdetexte">
    <w:name w:val="Body Text Indent"/>
    <w:basedOn w:val="Normal"/>
    <w:rsid w:val="00C351A0"/>
    <w:pPr>
      <w:spacing w:after="120" w:line="480" w:lineRule="auto"/>
    </w:pPr>
  </w:style>
  <w:style w:type="paragraph" w:styleId="Textedebulles">
    <w:name w:val="Balloon Text"/>
    <w:basedOn w:val="Normal"/>
    <w:semiHidden/>
    <w:rsid w:val="005433A0"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rsid w:val="00575C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left"/>
    </w:pPr>
    <w:rPr>
      <w:rFonts w:ascii="Courier New" w:hAnsi="Courier New" w:cs="Courier New"/>
    </w:rPr>
  </w:style>
  <w:style w:type="table" w:styleId="Grilledutableau">
    <w:name w:val="Table Grid"/>
    <w:basedOn w:val="TableauNormal"/>
    <w:rsid w:val="00B61B7A"/>
    <w:pPr>
      <w:spacing w:after="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basedOn w:val="Policepardfaut"/>
    <w:qFormat/>
    <w:rsid w:val="00FE7BA1"/>
    <w:rPr>
      <w:i/>
      <w:iCs/>
    </w:rPr>
  </w:style>
  <w:style w:type="paragraph" w:styleId="TM6">
    <w:name w:val="toc 6"/>
    <w:basedOn w:val="Normal"/>
    <w:next w:val="Normal"/>
    <w:autoRedefine/>
    <w:semiHidden/>
    <w:rsid w:val="00242A7A"/>
    <w:pPr>
      <w:ind w:left="1000"/>
      <w:jc w:val="left"/>
    </w:pPr>
    <w:rPr>
      <w:rFonts w:ascii="Times New Roman" w:hAnsi="Times New Roman" w:cs="Times New Roman"/>
    </w:rPr>
  </w:style>
  <w:style w:type="paragraph" w:styleId="TM7">
    <w:name w:val="toc 7"/>
    <w:basedOn w:val="Normal"/>
    <w:next w:val="Normal"/>
    <w:autoRedefine/>
    <w:semiHidden/>
    <w:rsid w:val="00242A7A"/>
    <w:pPr>
      <w:ind w:left="1200"/>
      <w:jc w:val="left"/>
    </w:pPr>
    <w:rPr>
      <w:rFonts w:ascii="Times New Roman" w:hAnsi="Times New Roman" w:cs="Times New Roman"/>
    </w:rPr>
  </w:style>
  <w:style w:type="paragraph" w:styleId="TM8">
    <w:name w:val="toc 8"/>
    <w:basedOn w:val="Normal"/>
    <w:next w:val="Normal"/>
    <w:autoRedefine/>
    <w:semiHidden/>
    <w:rsid w:val="00242A7A"/>
    <w:pPr>
      <w:ind w:left="1400"/>
      <w:jc w:val="left"/>
    </w:pPr>
    <w:rPr>
      <w:rFonts w:ascii="Times New Roman" w:hAnsi="Times New Roman" w:cs="Times New Roman"/>
    </w:rPr>
  </w:style>
  <w:style w:type="paragraph" w:styleId="TM9">
    <w:name w:val="toc 9"/>
    <w:basedOn w:val="Normal"/>
    <w:next w:val="Normal"/>
    <w:autoRedefine/>
    <w:semiHidden/>
    <w:rsid w:val="00242A7A"/>
    <w:pPr>
      <w:ind w:left="1600"/>
      <w:jc w:val="left"/>
    </w:pPr>
    <w:rPr>
      <w:rFonts w:ascii="Times New Roman" w:hAnsi="Times New Roman" w:cs="Times New Roman"/>
    </w:rPr>
  </w:style>
  <w:style w:type="character" w:styleId="Lienhypertexte">
    <w:name w:val="Hyperlink"/>
    <w:basedOn w:val="Policepardfaut"/>
    <w:rsid w:val="00242A7A"/>
    <w:rPr>
      <w:color w:val="0000FF"/>
      <w:u w:val="single"/>
    </w:rPr>
  </w:style>
  <w:style w:type="paragraph" w:styleId="Corpsdetexte3">
    <w:name w:val="Body Text 3"/>
    <w:basedOn w:val="Normal"/>
    <w:rsid w:val="00C351A0"/>
    <w:pPr>
      <w:autoSpaceDE/>
      <w:autoSpaceDN/>
    </w:pPr>
    <w:rPr>
      <w:sz w:val="22"/>
      <w:szCs w:val="22"/>
      <w:lang w:eastAsia="fr-FR"/>
    </w:rPr>
  </w:style>
  <w:style w:type="character" w:customStyle="1" w:styleId="f31">
    <w:name w:val="f31"/>
    <w:basedOn w:val="Policepardfaut"/>
    <w:rsid w:val="0091138A"/>
    <w:rPr>
      <w:rFonts w:ascii="Arial" w:hAnsi="Arial" w:cs="Arial"/>
      <w:b/>
      <w:bCs/>
      <w:sz w:val="20"/>
      <w:szCs w:val="20"/>
    </w:rPr>
  </w:style>
  <w:style w:type="character" w:customStyle="1" w:styleId="f41">
    <w:name w:val="f41"/>
    <w:basedOn w:val="Policepardfaut"/>
    <w:rsid w:val="0091138A"/>
    <w:rPr>
      <w:rFonts w:ascii="Arial" w:hAnsi="Arial" w:cs="Arial"/>
      <w:sz w:val="20"/>
      <w:szCs w:val="20"/>
    </w:rPr>
  </w:style>
  <w:style w:type="paragraph" w:styleId="Corpsdetexte2">
    <w:name w:val="Body Text 2"/>
    <w:basedOn w:val="Normal"/>
    <w:rsid w:val="00D40352"/>
    <w:pPr>
      <w:spacing w:after="120" w:line="480" w:lineRule="auto"/>
    </w:pPr>
  </w:style>
  <w:style w:type="character" w:styleId="Marquedecommentaire">
    <w:name w:val="annotation reference"/>
    <w:basedOn w:val="Policepardfaut"/>
    <w:semiHidden/>
    <w:rsid w:val="00232F81"/>
    <w:rPr>
      <w:sz w:val="16"/>
      <w:szCs w:val="16"/>
    </w:rPr>
  </w:style>
  <w:style w:type="paragraph" w:styleId="Commentaire">
    <w:name w:val="annotation text"/>
    <w:basedOn w:val="Normal"/>
    <w:semiHidden/>
    <w:rsid w:val="00232F81"/>
    <w:pPr>
      <w:autoSpaceDE/>
      <w:autoSpaceDN/>
      <w:jc w:val="left"/>
    </w:pPr>
    <w:rPr>
      <w:rFonts w:ascii="Times New Roman" w:eastAsia="Times New Roman" w:hAnsi="Times New Roman" w:cs="Times New Roman"/>
      <w:lang w:eastAsia="fr-FR"/>
    </w:rPr>
  </w:style>
  <w:style w:type="paragraph" w:customStyle="1" w:styleId="parag">
    <w:name w:val="parag"/>
    <w:basedOn w:val="Normal"/>
    <w:rsid w:val="009678F7"/>
    <w:pPr>
      <w:autoSpaceDE/>
      <w:autoSpaceDN/>
    </w:pPr>
    <w:rPr>
      <w:rFonts w:ascii="Arial" w:eastAsia="Times New Roman" w:hAnsi="Arial" w:cs="Arial"/>
      <w:sz w:val="22"/>
      <w:szCs w:val="22"/>
      <w:lang w:eastAsia="fr-FR"/>
    </w:rPr>
  </w:style>
  <w:style w:type="paragraph" w:styleId="Paragraphedeliste">
    <w:name w:val="List Paragraph"/>
    <w:basedOn w:val="Normal"/>
    <w:uiPriority w:val="34"/>
    <w:qFormat/>
    <w:rsid w:val="00AD35E1"/>
    <w:pPr>
      <w:ind w:left="708"/>
    </w:pPr>
  </w:style>
  <w:style w:type="paragraph" w:styleId="Notedefin">
    <w:name w:val="endnote text"/>
    <w:basedOn w:val="Normal"/>
    <w:link w:val="NotedefinCar"/>
    <w:rsid w:val="006A2378"/>
  </w:style>
  <w:style w:type="character" w:customStyle="1" w:styleId="NotedefinCar">
    <w:name w:val="Note de fin Car"/>
    <w:basedOn w:val="Policepardfaut"/>
    <w:link w:val="Notedefin"/>
    <w:rsid w:val="006A2378"/>
    <w:rPr>
      <w:rFonts w:ascii="Century Gothic" w:hAnsi="Century Gothic" w:cs="Century Gothic"/>
      <w:lang w:eastAsia="zh-CN"/>
    </w:rPr>
  </w:style>
  <w:style w:type="character" w:styleId="Appeldenotedefin">
    <w:name w:val="endnote reference"/>
    <w:basedOn w:val="Policepardfaut"/>
    <w:rsid w:val="006A2378"/>
    <w:rPr>
      <w:vertAlign w:val="superscript"/>
    </w:rPr>
  </w:style>
  <w:style w:type="character" w:customStyle="1" w:styleId="PrformatHTMLCar">
    <w:name w:val="Préformaté HTML Car"/>
    <w:basedOn w:val="Policepardfaut"/>
    <w:link w:val="PrformatHTML"/>
    <w:uiPriority w:val="99"/>
    <w:rsid w:val="00F76E5A"/>
    <w:rPr>
      <w:rFonts w:ascii="Courier New" w:hAnsi="Courier New" w:cs="Courier New"/>
      <w:lang w:eastAsia="zh-CN"/>
    </w:rPr>
  </w:style>
  <w:style w:type="paragraph" w:styleId="Textebrut">
    <w:name w:val="Plain Text"/>
    <w:basedOn w:val="Normal"/>
    <w:link w:val="TextebrutCar"/>
    <w:uiPriority w:val="99"/>
    <w:unhideWhenUsed/>
    <w:rsid w:val="009B23F2"/>
    <w:pPr>
      <w:autoSpaceDE/>
      <w:autoSpaceDN/>
      <w:jc w:val="left"/>
    </w:pPr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9B23F2"/>
    <w:rPr>
      <w:rFonts w:ascii="Consolas" w:eastAsia="Times New Roman" w:hAnsi="Consolas" w:cs="Consolas"/>
      <w:sz w:val="21"/>
      <w:szCs w:val="21"/>
      <w:lang w:eastAsia="en-US"/>
    </w:rPr>
  </w:style>
  <w:style w:type="paragraph" w:customStyle="1" w:styleId="Default">
    <w:name w:val="Default"/>
    <w:rsid w:val="00DD7B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re">
    <w:name w:val="Title"/>
    <w:basedOn w:val="Normal"/>
    <w:next w:val="Normal"/>
    <w:link w:val="TitreCar"/>
    <w:qFormat/>
    <w:rsid w:val="0055583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5558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customStyle="1" w:styleId="PieddepageCar">
    <w:name w:val="Pied de page Car"/>
    <w:basedOn w:val="Policepardfaut"/>
    <w:link w:val="Pieddepage"/>
    <w:uiPriority w:val="99"/>
    <w:rsid w:val="009A1655"/>
    <w:rPr>
      <w:rFonts w:ascii="Century Gothic" w:hAnsi="Century Gothic" w:cs="Century Gothic"/>
      <w:lang w:eastAsia="zh-CN"/>
    </w:rPr>
  </w:style>
  <w:style w:type="character" w:styleId="Lienhypertextesuivivisit">
    <w:name w:val="FollowedHyperlink"/>
    <w:basedOn w:val="Policepardfaut"/>
    <w:rsid w:val="0048569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package" Target="embeddings/Document_Microsoft_Office_Word2.doc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package" Target="embeddings/Document_Microsoft_Office_Word1.docx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A334F-714B-482D-BAE7-AF6DC77F5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450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Guide Presse</vt:lpstr>
    </vt:vector>
  </TitlesOfParts>
  <Company>SEDINOV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Presse</dc:title>
  <dc:creator>Bernard Longhi</dc:creator>
  <cp:keywords>Guide</cp:keywords>
  <cp:lastModifiedBy>E SOSNOVSKY</cp:lastModifiedBy>
  <cp:revision>2</cp:revision>
  <cp:lastPrinted>2012-10-17T13:52:00Z</cp:lastPrinted>
  <dcterms:created xsi:type="dcterms:W3CDTF">2012-10-17T14:16:00Z</dcterms:created>
  <dcterms:modified xsi:type="dcterms:W3CDTF">2012-10-17T14:39:00Z</dcterms:modified>
</cp:coreProperties>
</file>